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295CF0" w:rsidRDefault="005153E9" w:rsidP="00B52AD7">
      <w:pPr>
        <w:pStyle w:val="Nagwek1"/>
        <w:jc w:val="center"/>
        <w:rPr>
          <w:color w:val="auto"/>
        </w:rPr>
      </w:pPr>
      <w:r w:rsidRPr="00295CF0">
        <w:rPr>
          <w:color w:val="auto"/>
        </w:rPr>
        <w:t>Sylab</w:t>
      </w:r>
      <w:r w:rsidR="00B52AD7" w:rsidRPr="00295CF0">
        <w:rPr>
          <w:color w:val="auto"/>
        </w:rPr>
        <w:t>us przedmiotu.</w:t>
      </w:r>
    </w:p>
    <w:p w:rsidR="00837868" w:rsidRPr="00295CF0" w:rsidRDefault="00837868" w:rsidP="00837868">
      <w:pPr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B52AD7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8769B2" w:rsidRDefault="00643495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B2">
              <w:rPr>
                <w:rFonts w:ascii="Times New Roman" w:hAnsi="Times New Roman" w:cs="Times New Roman"/>
                <w:b/>
                <w:sz w:val="24"/>
                <w:szCs w:val="24"/>
              </w:rPr>
              <w:t>Podstaw</w:t>
            </w:r>
            <w:r w:rsidR="00AA7D1E" w:rsidRPr="008769B2">
              <w:rPr>
                <w:rFonts w:ascii="Times New Roman" w:hAnsi="Times New Roman" w:cs="Times New Roman"/>
                <w:b/>
                <w:sz w:val="24"/>
                <w:szCs w:val="24"/>
              </w:rPr>
              <w:t>owe zabiegi medyczne</w:t>
            </w:r>
          </w:p>
        </w:tc>
      </w:tr>
      <w:tr w:rsidR="005153E9" w:rsidRPr="00B52AD7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B52AD7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B52AD7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B52AD7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 Nauki kliniczne</w:t>
            </w:r>
          </w:p>
        </w:tc>
      </w:tr>
      <w:tr w:rsidR="005153E9" w:rsidRPr="00B52AD7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B52AD7" w:rsidRDefault="00D6557D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B52AD7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B52AD7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153E9" w:rsidRPr="00B52AD7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B52AD7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B52AD7" w:rsidRDefault="00965E20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A7D1E" w:rsidRPr="00B52AD7">
              <w:rPr>
                <w:rFonts w:ascii="Times New Roman" w:hAnsi="Times New Roman" w:cs="Times New Roman"/>
                <w:sz w:val="24"/>
                <w:szCs w:val="24"/>
              </w:rPr>
              <w:t>(15 w, 35</w:t>
            </w:r>
            <w:r w:rsidR="005D55E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ćw., </w:t>
            </w:r>
            <w:r w:rsidR="00AA7D1E" w:rsidRPr="00B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5ED" w:rsidRPr="00B52AD7">
              <w:rPr>
                <w:rFonts w:ascii="Times New Roman" w:hAnsi="Times New Roman" w:cs="Times New Roman"/>
                <w:sz w:val="24"/>
                <w:szCs w:val="24"/>
              </w:rPr>
              <w:t>5 h pracy własnej)</w:t>
            </w:r>
          </w:p>
          <w:p w:rsidR="00B03155" w:rsidRPr="00B52AD7" w:rsidRDefault="00B03155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</w:t>
            </w:r>
          </w:p>
          <w:p w:rsidR="00AA7D1E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B52AD7" w:rsidRDefault="000B7C60" w:rsidP="000B7C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94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7C60" w:rsidRPr="00B52AD7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Komunikowanie się w zespole terapeutycznym .</w:t>
            </w:r>
          </w:p>
          <w:p w:rsidR="000B7C60" w:rsidRPr="00B52AD7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Właściwa ocena chorego za pomocą metod; dokonywanie pomiarów temperatury, tętna, ciśnienia, oddechu, nawrotu włoś</w:t>
            </w:r>
            <w:r w:rsidR="002C01B2" w:rsidRPr="00B52AD7">
              <w:rPr>
                <w:rFonts w:ascii="Times New Roman" w:hAnsi="Times New Roman"/>
                <w:sz w:val="24"/>
                <w:szCs w:val="24"/>
              </w:rPr>
              <w:t xml:space="preserve">niczkowego, EKG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oraz ich dokumentowanie.</w:t>
            </w:r>
          </w:p>
          <w:p w:rsidR="000B7C60" w:rsidRPr="00B52AD7" w:rsidRDefault="000B7C60" w:rsidP="002C01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Wykonywanie zabiegów septycznych i antyseptycznych</w:t>
            </w:r>
            <w:r w:rsidR="002C01B2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3E9" w:rsidRPr="00B52AD7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94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 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B52AD7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9F5EEA" w:rsidRPr="00B52AD7">
              <w:rPr>
                <w:rFonts w:ascii="Times New Roman" w:hAnsi="Times New Roman" w:cs="Times New Roman"/>
                <w:sz w:val="24"/>
                <w:szCs w:val="24"/>
              </w:rPr>
              <w:t>W_01,02,03,04,05,06,07,08</w:t>
            </w:r>
            <w:r w:rsidR="00FA77A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7044" w:rsidRPr="00B52AD7">
              <w:rPr>
                <w:rFonts w:ascii="Times New Roman" w:hAnsi="Times New Roman" w:cs="Times New Roman"/>
                <w:sz w:val="24"/>
                <w:szCs w:val="24"/>
              </w:rPr>
              <w:t>będą sprawdzone</w:t>
            </w:r>
            <w:r w:rsidR="00E925FF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FA77A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jako egzamin końcowy(30)</w:t>
            </w:r>
          </w:p>
          <w:p w:rsidR="005153E9" w:rsidRPr="00B52AD7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9F5EEA" w:rsidRPr="00B52AD7">
              <w:rPr>
                <w:rFonts w:ascii="Times New Roman" w:hAnsi="Times New Roman" w:cs="Times New Roman"/>
                <w:sz w:val="24"/>
                <w:szCs w:val="24"/>
              </w:rPr>
              <w:t>U_01,02,03,04,05,06,07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- będą ocenione przez wykonanie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ćwiczeń jako inwazyjne  i </w:t>
            </w:r>
            <w:r w:rsidR="00EF069D" w:rsidRPr="00B52AD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inwazyjne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>zynności  medyczne.</w:t>
            </w:r>
          </w:p>
          <w:p w:rsidR="005153E9" w:rsidRPr="00B52AD7" w:rsidRDefault="009F5EEA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B52AD7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B52AD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73192A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  <w:r w:rsidR="00DD29F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(30 pytań)</w:t>
            </w:r>
          </w:p>
          <w:p w:rsidR="00C56E5D" w:rsidRPr="00B52AD7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B52AD7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B52AD7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owe z wykonywanych ćwiczeń .</w:t>
            </w:r>
          </w:p>
          <w:p w:rsidR="00AC3E3C" w:rsidRPr="00B52AD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kolokwia semestralne, </w:t>
            </w:r>
            <w:r w:rsidR="00721B24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FD563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odbywa się w formie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– test do wyboru, za każde pytanie student może otrzymać 1 punkt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B52AD7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5153E9" w:rsidRPr="00B52AD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</w:t>
            </w:r>
            <w:r w:rsidR="009D7FD2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 i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(kolokwia)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oraz z egzaminu końcowego semestralnego </w:t>
            </w:r>
            <w:r w:rsidR="009A1E2F" w:rsidRPr="00B5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B52AD7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B52AD7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643495" w:rsidRPr="00B52AD7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64349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Semestr I:</w:t>
            </w:r>
          </w:p>
          <w:p w:rsidR="00491D0B" w:rsidRPr="00B52AD7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0B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D0B" w:rsidRPr="00B52AD7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 Definicja. Podstawy prawne. Zakres czynności   podejmowanych samodzielnie przez ratownika medycznego i po konsultacji z lekarzem koordynującym. Omówienie zagadnień przedmiotu</w:t>
            </w:r>
            <w:r w:rsidR="00752292" w:rsidRPr="00B52AD7">
              <w:rPr>
                <w:rFonts w:ascii="Times New Roman" w:hAnsi="Times New Roman" w:cs="Times New Roman"/>
                <w:sz w:val="24"/>
                <w:szCs w:val="24"/>
              </w:rPr>
              <w:t>. Przepisy i regulaminy BHP.</w:t>
            </w:r>
            <w:r w:rsidR="00343E65" w:rsidRPr="00B5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85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C278C3" w:rsidRPr="00B52AD7" w:rsidRDefault="007F137D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Umiejętności przygotowujące do wstrzyknięć. Zasady podawania leków drogą </w:t>
            </w:r>
            <w:proofErr w:type="spellStart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dotkankową</w:t>
            </w:r>
            <w:proofErr w:type="spellEnd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Postacie 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leków, niezgodności w mieszaninach roztworów do wstrzyknięć, interakcje lekowe, reakcje uczuleniowe na dodane leki (wstrząs anafilaktyczny). Rozpuszczanie i dawkowanie leków podawanych </w:t>
            </w:r>
            <w:proofErr w:type="spellStart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dotkankowo</w:t>
            </w:r>
            <w:proofErr w:type="spellEnd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.(2h)</w:t>
            </w:r>
          </w:p>
          <w:p w:rsidR="007F137D" w:rsidRPr="00B52AD7" w:rsidRDefault="007F137D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666D89" w:rsidRPr="00B52AD7">
              <w:rPr>
                <w:rFonts w:ascii="Times New Roman" w:hAnsi="Times New Roman" w:cs="Times New Roman"/>
                <w:sz w:val="24"/>
                <w:szCs w:val="24"/>
              </w:rPr>
              <w:t>Sprzęt medyczny używany do wstrzyknięć.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7F137D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Zasady podawania leków drogą podskórną, domięśniową, dożylną,  </w:t>
            </w:r>
            <w:proofErr w:type="spellStart"/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doszpikową</w:t>
            </w:r>
            <w:proofErr w:type="spellEnd"/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, do ż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yły szyjnej zewnętrznej, doodbytniczą, doustną , oka,  ucha.(3,5h)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5. Pielęgnacja portu naczyniowego.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(0,5h)</w:t>
            </w:r>
          </w:p>
          <w:p w:rsidR="007F137D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Cewnikowanie żył głębokich. (wkłucie centralne).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(0,5h)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Pobieranie krwi do badań.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(0,5h)</w:t>
            </w:r>
          </w:p>
          <w:p w:rsidR="00C60501" w:rsidRPr="00B52AD7" w:rsidRDefault="00C60501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Podawanie wlewów kroplowych.(1h)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Zasady obsługi pompy infuzyjnej.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(1h)</w:t>
            </w:r>
          </w:p>
          <w:p w:rsidR="00BC04A5" w:rsidRPr="00B52AD7" w:rsidRDefault="00C60501" w:rsidP="00C6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Podstawy elektrokardiogramu.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</w:t>
            </w: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h)</w:t>
            </w:r>
          </w:p>
          <w:p w:rsidR="005153E9" w:rsidRPr="00B52AD7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52734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.S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emestr I:</w:t>
            </w:r>
          </w:p>
          <w:p w:rsidR="00BC04A5" w:rsidRPr="00B52AD7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1. Środki i sprzęt 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stosowane w wykonywaniu medycznych czynności ratunkowych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; środki ochrony własnej, postępowanie z materia</w:t>
            </w:r>
            <w:r w:rsidR="00EA701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łem 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zużytym.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</w:rPr>
              <w:t>(2h)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2F7" w:rsidRPr="00B52AD7" w:rsidRDefault="00C952F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2. Pobieranie leków.(2h)</w:t>
            </w:r>
          </w:p>
          <w:p w:rsidR="00A45401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Wykonywanie wstrzyknięć drogą podskórną, domięśniową, dożylną,  </w:t>
            </w:r>
            <w:proofErr w:type="spellStart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doszpikową</w:t>
            </w:r>
            <w:proofErr w:type="spellEnd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, do żyły szyjnej zewnętrznej, doodbytniczą, doustną , oka,  ucha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. Miejsca wstrzyknięć.(15h)</w:t>
            </w:r>
          </w:p>
          <w:p w:rsidR="003834C0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Rozpuszczanie i dawkowanie leków.(4h)</w:t>
            </w:r>
          </w:p>
          <w:p w:rsidR="00C952F7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Przygotowanie i podawanie wlewów dożylnych. (2h)</w:t>
            </w:r>
          </w:p>
          <w:p w:rsidR="00C952F7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6. Pielęgnacja i zabezpieczenie naczyń i miejsc wkłuć. (2h)</w:t>
            </w:r>
          </w:p>
          <w:p w:rsidR="005153E9" w:rsidRPr="00B52AD7" w:rsidRDefault="001F076B" w:rsidP="0025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1957A9" w:rsidRPr="00B52AD7">
              <w:rPr>
                <w:rFonts w:ascii="Times New Roman" w:hAnsi="Times New Roman" w:cs="Times New Roman"/>
                <w:sz w:val="24"/>
                <w:szCs w:val="24"/>
              </w:rPr>
              <w:t>Elektrokardiogram</w:t>
            </w:r>
            <w:r w:rsidR="00EA7017" w:rsidRPr="00B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wykonywania EKG.</w:t>
            </w:r>
            <w:r w:rsidR="00D1511A" w:rsidRPr="00B52AD7">
              <w:rPr>
                <w:rFonts w:ascii="Times New Roman" w:hAnsi="Times New Roman" w:cs="Times New Roman"/>
                <w:sz w:val="24"/>
                <w:szCs w:val="24"/>
              </w:rPr>
              <w:t>(8h)</w:t>
            </w:r>
          </w:p>
        </w:tc>
      </w:tr>
      <w:tr w:rsidR="005153E9" w:rsidRPr="00B52AD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544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8769B2" w:rsidRPr="008769B2" w:rsidRDefault="008769B2" w:rsidP="008769B2">
            <w:pPr>
              <w:pStyle w:val="Nagwek1"/>
              <w:numPr>
                <w:ilvl w:val="0"/>
                <w:numId w:val="22"/>
              </w:numPr>
              <w:shd w:val="clear" w:color="auto" w:fill="FFFFFF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="00295CF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r w:rsidRPr="00B705D6">
              <w:rPr>
                <w:rStyle w:val="name"/>
                <w:b w:val="0"/>
                <w:bCs w:val="0"/>
                <w:color w:val="auto"/>
                <w:sz w:val="24"/>
                <w:szCs w:val="24"/>
              </w:rPr>
              <w:t>K., Ratownictwo medyczne</w:t>
            </w:r>
            <w:r>
              <w:rPr>
                <w:rStyle w:val="name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2A7350" w:rsidRPr="00B52AD7" w:rsidRDefault="002A7350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Ciechaniewicz</w:t>
            </w:r>
            <w:proofErr w:type="spellEnd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W., </w:t>
            </w:r>
            <w:proofErr w:type="spellStart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Grochans</w:t>
            </w:r>
            <w:proofErr w:type="spellEnd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E., Łoś E.- Wstrzyknięcia śródskórne, podskórne, domięśniowe i dożylne. Warszawa: Wydawnictwo Lekarskie PZWL, 2007.</w:t>
            </w:r>
          </w:p>
          <w:p w:rsidR="001F076B" w:rsidRPr="00B52AD7" w:rsidRDefault="001F076B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2A7350" w:rsidRPr="00B52AD7" w:rsidRDefault="002A7350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ChsząszczewskaA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>.: Bandażowanie. PZWL, Warszawa1996.</w:t>
            </w:r>
          </w:p>
          <w:p w:rsidR="00A5444C" w:rsidRPr="00B52AD7" w:rsidRDefault="002A7350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Mattu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A., </w:t>
            </w: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Brady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W.: EKG w medycynie ratunkowej, Górnicki Wydawnictwo medyczne , Wrocław 2006.</w:t>
            </w:r>
          </w:p>
          <w:p w:rsidR="00A5444C" w:rsidRPr="00B52AD7" w:rsidRDefault="005153E9" w:rsidP="00A544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Campbell J.E.(red.): ITLS International Trauma Life </w:t>
            </w:r>
            <w:proofErr w:type="spellStart"/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 ratownictwo przedszpitalne w urazach. Medycyna Praktyczna.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J. : Ratownik Medyczny. Wydawnictwo Medyczne Górnicki, Wrocław 2010(wydanie drugie</w:t>
            </w:r>
            <w:r w:rsidR="008769B2">
              <w:rPr>
                <w:rFonts w:ascii="Times New Roman" w:hAnsi="Times New Roman"/>
                <w:sz w:val="24"/>
                <w:szCs w:val="24"/>
              </w:rPr>
              <w:t>)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„Na Ratunek” (Wydawnictwo ELAMED)   Nr 1-6/2014 ; 1-2/201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„W akcji”  (Wydawnictwo ELAMED)    Nr 1-5/2014 ; 1-4/2015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Rozporządzenie Mini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 xml:space="preserve">stra Zdrowia z  2015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 xml:space="preserve">( z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 xml:space="preserve"> oraz spis leków, które mogą być podawane samodzielnie przez ratownika medycznego ).</w:t>
            </w:r>
          </w:p>
          <w:p w:rsidR="002B230A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 xml:space="preserve">Ustawa o PRM z dnia 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>15. 2016 roku.</w:t>
            </w:r>
          </w:p>
        </w:tc>
      </w:tr>
      <w:tr w:rsidR="005153E9" w:rsidRPr="00B52AD7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D41489" w:rsidRPr="00B52AD7" w:rsidRDefault="005153E9" w:rsidP="00D4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D4148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B52AD7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B52AD7" w:rsidRDefault="005153E9" w:rsidP="00D4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B52AD7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B52AD7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B52AD7" w:rsidRDefault="005D55ED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aseptyki i antyseptyki.</w:t>
            </w:r>
          </w:p>
        </w:tc>
        <w:tc>
          <w:tcPr>
            <w:tcW w:w="1682" w:type="dxa"/>
          </w:tcPr>
          <w:p w:rsidR="005153E9" w:rsidRPr="00B52AD7" w:rsidRDefault="00A17455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  <w:p w:rsidR="00CE7ACB" w:rsidRPr="00B52AD7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 zabezpieczania materiału biologicznego do badań.</w:t>
            </w:r>
          </w:p>
        </w:tc>
        <w:tc>
          <w:tcPr>
            <w:tcW w:w="1682" w:type="dxa"/>
          </w:tcPr>
          <w:p w:rsidR="00E5559E" w:rsidRPr="00B52AD7" w:rsidRDefault="00C02626" w:rsidP="00A1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W52</w:t>
            </w:r>
          </w:p>
          <w:p w:rsidR="00666030" w:rsidRPr="00B52AD7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Zna wskazania i technikę  wykonywania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kaniulacji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żył obwodowych kończyn górnych.</w:t>
            </w:r>
          </w:p>
        </w:tc>
        <w:tc>
          <w:tcPr>
            <w:tcW w:w="1682" w:type="dxa"/>
          </w:tcPr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C.W62</w:t>
            </w:r>
          </w:p>
          <w:p w:rsidR="00A17455" w:rsidRPr="00B52AD7" w:rsidRDefault="00C02626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W51</w:t>
            </w:r>
          </w:p>
        </w:tc>
      </w:tr>
      <w:tr w:rsidR="00F922D9" w:rsidRPr="00B52AD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922D9" w:rsidRPr="00B52AD7" w:rsidRDefault="00F922D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922D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Określa wskazania wykonywania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kaniulacji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żyły szyjnej zewnętrznej.</w:t>
            </w:r>
          </w:p>
        </w:tc>
        <w:tc>
          <w:tcPr>
            <w:tcW w:w="1682" w:type="dxa"/>
          </w:tcPr>
          <w:p w:rsidR="002155C9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C.W62</w:t>
            </w:r>
          </w:p>
        </w:tc>
      </w:tr>
      <w:tr w:rsidR="005153E9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153E9" w:rsidRPr="00B52AD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F922D9" w:rsidRPr="00B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Wyjaśnia zasady wykonywania dostępu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dosz</w:t>
            </w:r>
            <w:r w:rsidR="00CA52D2"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ikowego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 użyciu gotowego zestawu.</w:t>
            </w:r>
          </w:p>
        </w:tc>
        <w:tc>
          <w:tcPr>
            <w:tcW w:w="1682" w:type="dxa"/>
          </w:tcPr>
          <w:p w:rsidR="005153E9" w:rsidRPr="00B52AD7" w:rsidRDefault="00C02626" w:rsidP="002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W82</w:t>
            </w:r>
          </w:p>
        </w:tc>
      </w:tr>
      <w:tr w:rsidR="00A17455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A17455" w:rsidRPr="00B52AD7" w:rsidRDefault="00A174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A17455" w:rsidRPr="00B52AD7" w:rsidRDefault="00A17455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Określa wskazania do podawania leków drogą iv, w tym przez porty naczyniowe, im,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, po, per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, wziewną ,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oraz techniki ich podawania.</w:t>
            </w:r>
          </w:p>
        </w:tc>
        <w:tc>
          <w:tcPr>
            <w:tcW w:w="1682" w:type="dxa"/>
          </w:tcPr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C.W65</w:t>
            </w:r>
          </w:p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C.W52</w:t>
            </w:r>
          </w:p>
        </w:tc>
      </w:tr>
      <w:tr w:rsidR="00CA52D2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CA52D2" w:rsidRPr="00B52AD7" w:rsidRDefault="00CA52D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CA52D2" w:rsidRPr="00B52AD7" w:rsidRDefault="007E75FC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 i technikę wykonywania EKG.</w:t>
            </w:r>
          </w:p>
        </w:tc>
        <w:tc>
          <w:tcPr>
            <w:tcW w:w="1682" w:type="dxa"/>
          </w:tcPr>
          <w:p w:rsidR="00CA52D2" w:rsidRPr="00B52AD7" w:rsidRDefault="007E75FC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C.W25</w:t>
            </w:r>
          </w:p>
        </w:tc>
      </w:tr>
      <w:tr w:rsidR="007E75FC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E75FC" w:rsidRPr="00B52AD7" w:rsidRDefault="007E75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7E75FC" w:rsidRPr="00B52AD7" w:rsidRDefault="007E75FC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Charakteryzuje zasady monitorowania czynności układu krążenia.</w:t>
            </w:r>
          </w:p>
        </w:tc>
        <w:tc>
          <w:tcPr>
            <w:tcW w:w="1682" w:type="dxa"/>
          </w:tcPr>
          <w:p w:rsidR="007E75FC" w:rsidRPr="00B52AD7" w:rsidRDefault="007E75FC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C.W25</w:t>
            </w:r>
          </w:p>
        </w:tc>
      </w:tr>
      <w:tr w:rsidR="005153E9" w:rsidRPr="00B52AD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B52AD7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B52AD7" w:rsidRDefault="00CE19E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Wykonuje elektrokardiogram. i interpretuje  go w podstawowym zakresie.</w:t>
            </w:r>
          </w:p>
        </w:tc>
        <w:tc>
          <w:tcPr>
            <w:tcW w:w="1682" w:type="dxa"/>
          </w:tcPr>
          <w:p w:rsidR="00C86B9E" w:rsidRPr="00B52AD7" w:rsidRDefault="00CE19E7" w:rsidP="007E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C.U13</w:t>
            </w:r>
          </w:p>
        </w:tc>
      </w:tr>
      <w:tr w:rsidR="00C86B9E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B52AD7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Monitoruje czynność układu krążenia metodami nieinwazyjnymi.</w:t>
            </w:r>
          </w:p>
        </w:tc>
        <w:tc>
          <w:tcPr>
            <w:tcW w:w="1682" w:type="dxa"/>
          </w:tcPr>
          <w:p w:rsidR="00C86B9E" w:rsidRPr="00B52AD7" w:rsidRDefault="00C0262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U13</w:t>
            </w:r>
          </w:p>
          <w:p w:rsidR="00CE19E7" w:rsidRPr="00B52AD7" w:rsidRDefault="00CE19E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C.U14</w:t>
            </w:r>
          </w:p>
        </w:tc>
      </w:tr>
      <w:tr w:rsidR="00C86B9E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B52AD7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Podaje pacjentowi leki i płyny.</w:t>
            </w:r>
          </w:p>
        </w:tc>
        <w:tc>
          <w:tcPr>
            <w:tcW w:w="1682" w:type="dxa"/>
          </w:tcPr>
          <w:p w:rsidR="00C86B9E" w:rsidRPr="00B52AD7" w:rsidRDefault="00CE19E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7E1844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E1844" w:rsidRPr="00B52AD7" w:rsidRDefault="007E184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7E1844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Oznacza stężenie glukozy z użyciem gleukometru.</w:t>
            </w:r>
          </w:p>
        </w:tc>
        <w:tc>
          <w:tcPr>
            <w:tcW w:w="1682" w:type="dxa"/>
          </w:tcPr>
          <w:p w:rsidR="007E1844" w:rsidRPr="00B52AD7" w:rsidRDefault="00CE19E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C.U21</w:t>
            </w:r>
          </w:p>
        </w:tc>
      </w:tr>
      <w:tr w:rsidR="00B93BCA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B52AD7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93BCA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Wykonuje dostęp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doszpikowy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 użyciu gotowego zestawu.</w:t>
            </w:r>
          </w:p>
        </w:tc>
        <w:tc>
          <w:tcPr>
            <w:tcW w:w="1682" w:type="dxa"/>
          </w:tcPr>
          <w:p w:rsidR="00B93BCA" w:rsidRPr="00B52AD7" w:rsidRDefault="00C02626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.U49</w:t>
            </w:r>
          </w:p>
        </w:tc>
      </w:tr>
      <w:tr w:rsidR="00D0292C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B52AD7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D0292C" w:rsidRPr="00B52AD7" w:rsidRDefault="00B52AD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 krew oraz zabezp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iecza materiał do badań laboratoryjnych.</w:t>
            </w:r>
          </w:p>
        </w:tc>
        <w:tc>
          <w:tcPr>
            <w:tcW w:w="1682" w:type="dxa"/>
          </w:tcPr>
          <w:p w:rsidR="00D0292C" w:rsidRPr="00B52AD7" w:rsidRDefault="00C02626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U50</w:t>
            </w:r>
          </w:p>
        </w:tc>
      </w:tr>
      <w:tr w:rsidR="00D0292C" w:rsidRPr="00B52AD7" w:rsidTr="00A111CB">
        <w:trPr>
          <w:gridAfter w:val="3"/>
          <w:wAfter w:w="18106" w:type="dxa"/>
          <w:trHeight w:val="1662"/>
        </w:trPr>
        <w:tc>
          <w:tcPr>
            <w:tcW w:w="1276" w:type="dxa"/>
          </w:tcPr>
          <w:p w:rsidR="00D0292C" w:rsidRPr="00B52AD7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A111CB" w:rsidRPr="00B52AD7" w:rsidRDefault="00A111C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292C" w:rsidRPr="00B52AD7">
              <w:rPr>
                <w:rFonts w:ascii="Times New Roman" w:hAnsi="Times New Roman" w:cs="Times New Roman"/>
                <w:sz w:val="24"/>
                <w:szCs w:val="24"/>
              </w:rPr>
              <w:t>odejmuje i prowadzi medyczne czynności ratunkowe w stanach nagłego zagrożenia zdrowotnego u dzieci i dorosłych</w:t>
            </w:r>
            <w:r w:rsidR="006145D9" w:rsidRPr="00B52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 xml:space="preserve">wykonuje </w:t>
            </w: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kaniulację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żył obwodowych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pobiera krew żylną i włośniczkową do badań laboratoryjnych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podaje leki i płyny różnymi drogami przy użyciu gotowego zestawu</w:t>
            </w:r>
          </w:p>
          <w:p w:rsidR="00A111CB" w:rsidRPr="00B52AD7" w:rsidRDefault="00A111CB" w:rsidP="00A111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podaje leki przez pompę infuzyjną</w:t>
            </w:r>
          </w:p>
        </w:tc>
        <w:tc>
          <w:tcPr>
            <w:tcW w:w="1682" w:type="dxa"/>
          </w:tcPr>
          <w:p w:rsidR="00D0292C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C.U01</w:t>
            </w:r>
          </w:p>
          <w:p w:rsidR="00A111CB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  <w:p w:rsidR="00A111CB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E4AC4" w:rsidRPr="00B52AD7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B52AD7" w:rsidRDefault="007B3053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Dostrzegania czynników wpływających  na reakcje własne i pacjenta.</w:t>
            </w:r>
          </w:p>
        </w:tc>
        <w:tc>
          <w:tcPr>
            <w:tcW w:w="1682" w:type="dxa"/>
          </w:tcPr>
          <w:p w:rsidR="003E4AC4" w:rsidRPr="00B52AD7" w:rsidRDefault="007B305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K1.3.2</w:t>
            </w:r>
          </w:p>
        </w:tc>
      </w:tr>
      <w:tr w:rsidR="003E4AC4" w:rsidRPr="00B52AD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B52AD7" w:rsidRDefault="007B305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3E4AC4" w:rsidRPr="00B52AD7" w:rsidRDefault="007B3053" w:rsidP="007B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K1.3.5.</w:t>
            </w:r>
          </w:p>
        </w:tc>
      </w:tr>
      <w:tr w:rsidR="003E4AC4" w:rsidRPr="00B52AD7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B52AD7" w:rsidTr="00017363">
        <w:trPr>
          <w:trHeight w:val="506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B52AD7" w:rsidRDefault="007B305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B52AD7" w:rsidRDefault="007B305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4AC4" w:rsidRPr="00B52AD7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C4" w:rsidRPr="00B52AD7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AC4" w:rsidRPr="00B52AD7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B52AD7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4AC4" w:rsidRPr="00B52AD7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E4AC4" w:rsidRPr="00B52AD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AC4" w:rsidRPr="00B52AD7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E4AC4" w:rsidRPr="00B52AD7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4AC4" w:rsidRPr="00B52AD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E4AC4" w:rsidRPr="00B52AD7" w:rsidRDefault="003E4AC4" w:rsidP="0083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3E4AC4" w:rsidRPr="00B52AD7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B52AD7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295CF0">
              <w:rPr>
                <w:rFonts w:ascii="Times New Roman" w:eastAsia="Times New Roman" w:hAnsi="Times New Roman" w:cs="Times New Roman"/>
                <w:sz w:val="24"/>
                <w:szCs w:val="24"/>
              </w:rPr>
              <w:t>1.10.2023</w:t>
            </w:r>
            <w:r w:rsidR="0094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  <w:bookmarkStart w:id="0" w:name="_GoBack"/>
            <w:bookmarkEnd w:id="0"/>
          </w:p>
        </w:tc>
        <w:tc>
          <w:tcPr>
            <w:tcW w:w="4517" w:type="dxa"/>
            <w:gridSpan w:val="2"/>
          </w:tcPr>
          <w:p w:rsidR="003E4AC4" w:rsidRPr="00B52AD7" w:rsidRDefault="003E4AC4" w:rsidP="0083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D7275F" w:rsidRPr="00B52AD7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B52AD7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B52AD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4C87"/>
    <w:multiLevelType w:val="hybridMultilevel"/>
    <w:tmpl w:val="2C0E60B4"/>
    <w:lvl w:ilvl="0" w:tplc="37FC1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39D5"/>
    <w:multiLevelType w:val="hybridMultilevel"/>
    <w:tmpl w:val="C7824598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877C7"/>
    <w:multiLevelType w:val="hybridMultilevel"/>
    <w:tmpl w:val="11A0A482"/>
    <w:lvl w:ilvl="0" w:tplc="909EA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70A7D"/>
    <w:multiLevelType w:val="hybridMultilevel"/>
    <w:tmpl w:val="A02EB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21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13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5153E9"/>
    <w:rsid w:val="000026E6"/>
    <w:rsid w:val="000215B8"/>
    <w:rsid w:val="000436BC"/>
    <w:rsid w:val="00046055"/>
    <w:rsid w:val="00050974"/>
    <w:rsid w:val="00053218"/>
    <w:rsid w:val="0006740B"/>
    <w:rsid w:val="00090F01"/>
    <w:rsid w:val="000A320B"/>
    <w:rsid w:val="000A4861"/>
    <w:rsid w:val="000B7C60"/>
    <w:rsid w:val="000F3695"/>
    <w:rsid w:val="00110B96"/>
    <w:rsid w:val="00156200"/>
    <w:rsid w:val="00167BDC"/>
    <w:rsid w:val="00173A96"/>
    <w:rsid w:val="001957A9"/>
    <w:rsid w:val="001A1C0B"/>
    <w:rsid w:val="001A54F0"/>
    <w:rsid w:val="001B1085"/>
    <w:rsid w:val="001B14CB"/>
    <w:rsid w:val="001C5D5B"/>
    <w:rsid w:val="001E6C61"/>
    <w:rsid w:val="001F076B"/>
    <w:rsid w:val="001F2BB9"/>
    <w:rsid w:val="001F2E5D"/>
    <w:rsid w:val="002023EB"/>
    <w:rsid w:val="00214CD2"/>
    <w:rsid w:val="00214FCA"/>
    <w:rsid w:val="002155C9"/>
    <w:rsid w:val="0021645D"/>
    <w:rsid w:val="0023695A"/>
    <w:rsid w:val="00256132"/>
    <w:rsid w:val="0025621C"/>
    <w:rsid w:val="00256DF1"/>
    <w:rsid w:val="00271899"/>
    <w:rsid w:val="00295CF0"/>
    <w:rsid w:val="002A0734"/>
    <w:rsid w:val="002A7350"/>
    <w:rsid w:val="002B1C89"/>
    <w:rsid w:val="002B230A"/>
    <w:rsid w:val="002C01B2"/>
    <w:rsid w:val="002C4C03"/>
    <w:rsid w:val="002C54C3"/>
    <w:rsid w:val="002F5881"/>
    <w:rsid w:val="002F75B1"/>
    <w:rsid w:val="003063ED"/>
    <w:rsid w:val="00341F1B"/>
    <w:rsid w:val="00343E65"/>
    <w:rsid w:val="00346424"/>
    <w:rsid w:val="003508B1"/>
    <w:rsid w:val="00352DA4"/>
    <w:rsid w:val="00366B82"/>
    <w:rsid w:val="00372F2A"/>
    <w:rsid w:val="00380C67"/>
    <w:rsid w:val="003826D8"/>
    <w:rsid w:val="003834C0"/>
    <w:rsid w:val="00390A3E"/>
    <w:rsid w:val="003A05B6"/>
    <w:rsid w:val="003A4533"/>
    <w:rsid w:val="003C33A6"/>
    <w:rsid w:val="003C3912"/>
    <w:rsid w:val="003E4AC4"/>
    <w:rsid w:val="003E7AF1"/>
    <w:rsid w:val="004321DF"/>
    <w:rsid w:val="00443819"/>
    <w:rsid w:val="004529EA"/>
    <w:rsid w:val="004654A3"/>
    <w:rsid w:val="00467058"/>
    <w:rsid w:val="00491B4E"/>
    <w:rsid w:val="00491D0B"/>
    <w:rsid w:val="004A17FB"/>
    <w:rsid w:val="004A66A1"/>
    <w:rsid w:val="004B1501"/>
    <w:rsid w:val="004C0702"/>
    <w:rsid w:val="004C2DDB"/>
    <w:rsid w:val="004C2F17"/>
    <w:rsid w:val="004C4535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2A3D"/>
    <w:rsid w:val="005831BC"/>
    <w:rsid w:val="005A1180"/>
    <w:rsid w:val="005A45EF"/>
    <w:rsid w:val="005A6671"/>
    <w:rsid w:val="005B3622"/>
    <w:rsid w:val="005C6FCD"/>
    <w:rsid w:val="005D55ED"/>
    <w:rsid w:val="005E25E4"/>
    <w:rsid w:val="006145D9"/>
    <w:rsid w:val="006260C8"/>
    <w:rsid w:val="00640397"/>
    <w:rsid w:val="00642061"/>
    <w:rsid w:val="00643495"/>
    <w:rsid w:val="0065306A"/>
    <w:rsid w:val="00661958"/>
    <w:rsid w:val="00666030"/>
    <w:rsid w:val="00666D89"/>
    <w:rsid w:val="00667DB7"/>
    <w:rsid w:val="006773AB"/>
    <w:rsid w:val="00682AF3"/>
    <w:rsid w:val="0068551E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B0D1F"/>
    <w:rsid w:val="007B1DA0"/>
    <w:rsid w:val="007B3053"/>
    <w:rsid w:val="007B592B"/>
    <w:rsid w:val="007C60BE"/>
    <w:rsid w:val="007C631F"/>
    <w:rsid w:val="007D07B3"/>
    <w:rsid w:val="007E1844"/>
    <w:rsid w:val="007E36E2"/>
    <w:rsid w:val="007E75FC"/>
    <w:rsid w:val="007F0E2C"/>
    <w:rsid w:val="007F137D"/>
    <w:rsid w:val="007F484E"/>
    <w:rsid w:val="00815047"/>
    <w:rsid w:val="00824444"/>
    <w:rsid w:val="00830C7C"/>
    <w:rsid w:val="00831BB5"/>
    <w:rsid w:val="00837868"/>
    <w:rsid w:val="00847FF5"/>
    <w:rsid w:val="008769B2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44794"/>
    <w:rsid w:val="00965E20"/>
    <w:rsid w:val="00974FC0"/>
    <w:rsid w:val="009810EE"/>
    <w:rsid w:val="00982B9E"/>
    <w:rsid w:val="00984756"/>
    <w:rsid w:val="009A1797"/>
    <w:rsid w:val="009A1E2F"/>
    <w:rsid w:val="009B7E63"/>
    <w:rsid w:val="009C1693"/>
    <w:rsid w:val="009C3009"/>
    <w:rsid w:val="009D50C5"/>
    <w:rsid w:val="009D7FD2"/>
    <w:rsid w:val="009F5EEA"/>
    <w:rsid w:val="00A111CB"/>
    <w:rsid w:val="00A1419B"/>
    <w:rsid w:val="00A17455"/>
    <w:rsid w:val="00A21A45"/>
    <w:rsid w:val="00A23DB6"/>
    <w:rsid w:val="00A260A6"/>
    <w:rsid w:val="00A35BE6"/>
    <w:rsid w:val="00A45401"/>
    <w:rsid w:val="00A5444C"/>
    <w:rsid w:val="00A70031"/>
    <w:rsid w:val="00A718F0"/>
    <w:rsid w:val="00A800D4"/>
    <w:rsid w:val="00A85F46"/>
    <w:rsid w:val="00A95BE4"/>
    <w:rsid w:val="00AA4488"/>
    <w:rsid w:val="00AA7D1E"/>
    <w:rsid w:val="00AB53C6"/>
    <w:rsid w:val="00AC3E3C"/>
    <w:rsid w:val="00AC70FF"/>
    <w:rsid w:val="00AD2A78"/>
    <w:rsid w:val="00AD47F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20F52"/>
    <w:rsid w:val="00B32165"/>
    <w:rsid w:val="00B35448"/>
    <w:rsid w:val="00B52AD7"/>
    <w:rsid w:val="00B53E3F"/>
    <w:rsid w:val="00B55542"/>
    <w:rsid w:val="00B654DB"/>
    <w:rsid w:val="00B82F8B"/>
    <w:rsid w:val="00B93BCA"/>
    <w:rsid w:val="00BA0864"/>
    <w:rsid w:val="00BA1CAA"/>
    <w:rsid w:val="00BB0A33"/>
    <w:rsid w:val="00BC04A5"/>
    <w:rsid w:val="00BC0BB1"/>
    <w:rsid w:val="00BC7C74"/>
    <w:rsid w:val="00BD2296"/>
    <w:rsid w:val="00BD40E5"/>
    <w:rsid w:val="00C02626"/>
    <w:rsid w:val="00C041FF"/>
    <w:rsid w:val="00C278C3"/>
    <w:rsid w:val="00C321B9"/>
    <w:rsid w:val="00C35442"/>
    <w:rsid w:val="00C375A5"/>
    <w:rsid w:val="00C43C12"/>
    <w:rsid w:val="00C56E5D"/>
    <w:rsid w:val="00C5768E"/>
    <w:rsid w:val="00C60501"/>
    <w:rsid w:val="00C61664"/>
    <w:rsid w:val="00C75731"/>
    <w:rsid w:val="00C77AC3"/>
    <w:rsid w:val="00C82C77"/>
    <w:rsid w:val="00C86AD4"/>
    <w:rsid w:val="00C86B9E"/>
    <w:rsid w:val="00C952F7"/>
    <w:rsid w:val="00CA260A"/>
    <w:rsid w:val="00CA52D2"/>
    <w:rsid w:val="00CB7161"/>
    <w:rsid w:val="00CD5162"/>
    <w:rsid w:val="00CD7A62"/>
    <w:rsid w:val="00CE19E7"/>
    <w:rsid w:val="00CE2929"/>
    <w:rsid w:val="00CE5B17"/>
    <w:rsid w:val="00CE7ACB"/>
    <w:rsid w:val="00CE7CCF"/>
    <w:rsid w:val="00CE7FB3"/>
    <w:rsid w:val="00CF0A84"/>
    <w:rsid w:val="00D0292C"/>
    <w:rsid w:val="00D1511A"/>
    <w:rsid w:val="00D20841"/>
    <w:rsid w:val="00D2199E"/>
    <w:rsid w:val="00D27B44"/>
    <w:rsid w:val="00D406D8"/>
    <w:rsid w:val="00D41489"/>
    <w:rsid w:val="00D552AD"/>
    <w:rsid w:val="00D6557D"/>
    <w:rsid w:val="00D7275F"/>
    <w:rsid w:val="00D74AB2"/>
    <w:rsid w:val="00D8569B"/>
    <w:rsid w:val="00DA279F"/>
    <w:rsid w:val="00DA42DD"/>
    <w:rsid w:val="00DA71A7"/>
    <w:rsid w:val="00DC1AEE"/>
    <w:rsid w:val="00DD29FD"/>
    <w:rsid w:val="00DD46B0"/>
    <w:rsid w:val="00E25ED8"/>
    <w:rsid w:val="00E26963"/>
    <w:rsid w:val="00E465F0"/>
    <w:rsid w:val="00E549F0"/>
    <w:rsid w:val="00E553B7"/>
    <w:rsid w:val="00E5559E"/>
    <w:rsid w:val="00E6049F"/>
    <w:rsid w:val="00E66720"/>
    <w:rsid w:val="00E71BD4"/>
    <w:rsid w:val="00E76530"/>
    <w:rsid w:val="00E925FF"/>
    <w:rsid w:val="00E95E0B"/>
    <w:rsid w:val="00EA6F9E"/>
    <w:rsid w:val="00EA7017"/>
    <w:rsid w:val="00EC2AB8"/>
    <w:rsid w:val="00ED0A0E"/>
    <w:rsid w:val="00EE7CE1"/>
    <w:rsid w:val="00EF069D"/>
    <w:rsid w:val="00EF6655"/>
    <w:rsid w:val="00F038AE"/>
    <w:rsid w:val="00F16BFB"/>
    <w:rsid w:val="00F32D10"/>
    <w:rsid w:val="00F33A39"/>
    <w:rsid w:val="00F61C29"/>
    <w:rsid w:val="00F67044"/>
    <w:rsid w:val="00F71AA3"/>
    <w:rsid w:val="00F8480E"/>
    <w:rsid w:val="00F922D9"/>
    <w:rsid w:val="00FA77A9"/>
    <w:rsid w:val="00FB1DFA"/>
    <w:rsid w:val="00FB2807"/>
    <w:rsid w:val="00FB31CF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8769B2"/>
  </w:style>
  <w:style w:type="character" w:customStyle="1" w:styleId="name">
    <w:name w:val="name"/>
    <w:basedOn w:val="Domylnaczcionkaakapitu"/>
    <w:rsid w:val="008769B2"/>
  </w:style>
  <w:style w:type="character" w:customStyle="1" w:styleId="key">
    <w:name w:val="key"/>
    <w:basedOn w:val="Domylnaczcionkaakapitu"/>
    <w:rsid w:val="0087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60FE-DC61-458C-A5E6-073B819E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144</cp:revision>
  <dcterms:created xsi:type="dcterms:W3CDTF">2015-03-17T08:45:00Z</dcterms:created>
  <dcterms:modified xsi:type="dcterms:W3CDTF">2023-09-09T21:01:00Z</dcterms:modified>
</cp:coreProperties>
</file>