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2C" w:rsidRDefault="00DA3A4F">
      <w:pPr>
        <w:spacing w:line="240" w:lineRule="auto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Sylabus przedmiotu</w:t>
      </w:r>
    </w:p>
    <w:tbl>
      <w:tblPr>
        <w:tblW w:w="28435" w:type="dxa"/>
        <w:tblInd w:w="-459" w:type="dxa"/>
        <w:tblLayout w:type="fixed"/>
        <w:tblLook w:val="00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8F762C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behawioralne i społeczne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Pierwszy, drugi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F707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3A4F">
              <w:rPr>
                <w:rFonts w:ascii="Times New Roman" w:hAnsi="Times New Roman" w:cs="Times New Roman"/>
                <w:sz w:val="24"/>
                <w:szCs w:val="24"/>
              </w:rPr>
              <w:t xml:space="preserve">0 (120 ćw., 20 p. w.), </w:t>
            </w:r>
            <w:proofErr w:type="spellStart"/>
            <w:r w:rsidR="00DA3A4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DA3A4F">
              <w:rPr>
                <w:rFonts w:ascii="Times New Roman" w:hAnsi="Times New Roman" w:cs="Times New Roman"/>
                <w:sz w:val="24"/>
                <w:szCs w:val="24"/>
              </w:rPr>
              <w:t>. I-IV: 30 ćw., 5 p.w.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Założenia i cele uczenia się: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Osiągniecie umiejętności pozwalających porozumiewać się swobodnie na tematy ogólne i zawodowe, rozumienie ze słuchu na poziomie B2, rozumienia problemów przedstawionych w tekstach czytanych, pisanych, mówionych dotyczących tematyki związanej z zawodem na poziomie B1, wyrażania się w sposób jasny i zrozumiały na wiele tematów na poziomie B2.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czterech sprawności językowych -rozumienia ze słuchu, rozumienia tekstu czytanego, tworzenia wypowiedzi ustnych i pisemnych w stopniu odpowiadającym zakresowi materiału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poziomie B2.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weryfikacji efektów uczenia się osiąganych przez studenta: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Efekty: W_01,02,03,04,05,06 – będą sprawdzane przez testy przeprowadzane podczas semestru.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Efekty: U_01,02,03,04,05,06 -  będą  sprawdzone przez zadawane pytania i odpowiedzi w czasie zajęć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Efekty: K_01,02  -  będą weryfikowane w trakcie zajęć podczas dyskusji i wyrażania własnych opinii przez studentów.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i warunki zaliczenia: zaliczenie na ocenę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Warunkiem zaliczenia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ćwiczeńjest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uzyskanie pozytywnej oceny z testów pisemnych obejmujących materiał zaprezentowany na ćwiczeniach. Ocena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zaliczeniowa na podstawie ocen cz</w:t>
            </w:r>
            <w:r>
              <w:rPr>
                <w:rFonts w:ascii="TimesNewRoman" w:eastAsia="TimesNewRoman" w:hAnsi="TimesNewRoman" w:cs="TimesNewRoman"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stkowych otrzymywanych w trakcie trwania semestru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końcowa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jestoceną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kilku testów pisemnych przeprowadzonych w każdym semestrze (skala procentowa: 51-75% dostateczny, 76-90% dobry, 91-100% bardzo dobry)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127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programowe: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ćwiczenia: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podstawowej terminologii medycznej; części ciała oraz elementy anatomii ogólnej;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zawody medyczne; obowiązki; umiejętność wypowiadania się na temat planów życiowych i zainteresowań;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Powtórzenie podstawowych konstrukcji czasów teraźniejszych; ćwiczenia praktyczne; podsumowanie słownictwa;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Nazewnictwo podstawowych sprzętów, wyposażenia oraz oddziałów szpitalnych;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niepełnosprawności;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Procedury przyjęć szpitalnych; wywiad oraz historia choroby w języku obcym;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przeszłych; ćwiczenia praktyczne; poprawne zadawanie pytań;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Wypadki i zdarzenia nagłe; ćwiczenia w rozwiązywaniu problemów oraz podejmowaniu decyzji w trudnych sytuacjach; instruktaż przeprowadzania pierwszej pomocy w języku obcym; udzielanie instrukcji i udzielanie nakazów;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 w:rsidR="008F762C" w:rsidRDefault="00DA3A4F">
            <w:pPr>
              <w:widowControl w:val="0"/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II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Wypadki i zdarzenia nagłe; ćwiczenia w rozwiązywaniu problemów oraz podejmowaniu decyzji w trudnych sytuacjach; instruktaż przeprowadzania pierwszej pomocy w języku obcym; udzielanie instrukcji i udzielanie nakazów;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Nazewnictwo i rozpoznawanie symptomów oraz oznak chorobowych;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Alternatywne metody diagnozy objawów;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wieku podeszłego; choroby związane z wiekiem podeszłym tj. choroba Alzheimera, demencja starcza itp.;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problemów z życia codziennego osób starszych: poruszanie się, toaleta, higiena, itp.; urządzenia oraz sprzęt dostępny dla osób starszych lub w pomocy osobom starszym;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pokarmów i ich podstawowych wartości odżywczych; podział na grupy pokarmowe; zdrowe/ niezdrowe odżywianie; podstawowe witaminy i wartości odżywcze zawarte w grupach produktów;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otyłości: diagnozowanie otyłości u dzieci i dorosłych, kobiet w ciąży, a także osób starszych; rozwiązywanie problemów: zapobieganie otyłości a także anemii i innym chorobom żywieniowym;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Krew – grupy, słownictwo; historia transfuzji krwi; testy krwi; budowa i funkcje serca;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Pierwszy i drugi okres warunkowy; postępowanie w sytuacjach kryzysowych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wypadki, brak sprzętu lub niedobór łóżek szpitalnych;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Tematyka śmierci i umierania; rozmawianie z rodziną zmarłego; obchodzenie się z ciałem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śmierci;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Hospicja; problem eutanazji; wyrażanie możliwości lub jej braku;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Obserwacja, monitorowanie stanu i diagnozowanie pacjenta; oznaki życiowe; rodzaje znieczuleń;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gramatyczne z zakresu strony biernej;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się z głównymi nazwami grup leków, a także skutkami ich niedoboru lub przedawkowania; metody dawkowania oraz aplikowania leków; sprzęt używany do aplikacji leków.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spacing w:after="105" w:line="27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‘Medical’ Virginia Evans, Jenny Dooley,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Tran,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US" w:eastAsia="pl-PL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US" w:eastAsia="pl-PL"/>
              </w:rPr>
              <w:t>wyd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US" w:eastAsia="pl-PL"/>
              </w:rPr>
              <w:t xml:space="preserve">. </w:t>
            </w:r>
            <w:hyperlink r:id="rId6">
              <w:r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 xml:space="preserve">Express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Publishing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, 2018</w:t>
            </w:r>
          </w:p>
          <w:p w:rsidR="008F762C" w:rsidRDefault="00DA3A4F">
            <w:pPr>
              <w:pStyle w:val="Akapitzlist"/>
              <w:widowControl w:val="0"/>
              <w:numPr>
                <w:ilvl w:val="0"/>
                <w:numId w:val="3"/>
              </w:numPr>
              <w:shd w:val="clear" w:color="auto" w:fill="FFFFFF"/>
              <w:spacing w:after="105" w:line="27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‘Język angielski dla pielęgniarek’ 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Małko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Govender-Kubiec,</w:t>
            </w:r>
            <w:hyperlink r:id="rId7">
              <w:r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Wydawnictwo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 xml:space="preserve"> Lekarskie PZWL</w:t>
              </w:r>
            </w:hyperlink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, 2021</w:t>
            </w:r>
          </w:p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uzupełniająca:</w:t>
            </w:r>
          </w:p>
          <w:p w:rsidR="008F762C" w:rsidRDefault="00DA3A4F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Czasopisma językowe anglojęzyczne.</w:t>
            </w:r>
          </w:p>
          <w:p w:rsidR="008F762C" w:rsidRDefault="00DA3A4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8F7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8F7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podstawową wiedzę i zna terminologię angielską z zakresu nauk medycznych i nauk o zdrowiu w zakresie niezbędnym dla kierunku ratownictwa medycznego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B.W07</w:t>
            </w:r>
          </w:p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B.W19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ogólną znajomość budowy i funkcji organizmu człowieka, jego układów i narządów, opisuje budowę organizmu ludzkiego w jęz. angielskim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B.W26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nazewnictwo podstawowych sprzętów, wyposażenia oraz oddziałów szpitalnych w jęz. angielskim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B.W07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na temat podstawowych zasad posługiwania się językiem angielskim, potrafi wykorzystać go w pracy z pacjentem przy utrudnionej komunikacji w języku polskim.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B.W07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analizować pokarmy i ich podstawowe wartości odżywcze; podzielić na grupy pokarmowe; zdrowe/niezdrowe odżywianie; zna podstawowe witaminy i wartości odżywcze zawarte w grupach produktów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B.W30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 angielsku główne nazwy grup leków, a także skutki ich niedoboru lub przedawkowania; metody dawkowania oraz aplikowania leków; sprzęt używany do aplikacji leków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B.W36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4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komunikować się w języku angielskim z pacjentem, rodziną lub opiekunem, świadkami zdarzenia oraz ze współpracownikami i przedstawicielami innych służb, udzielać wsparcia psychologicznego w stanach zagrożenia życia i zdrowia,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B.U04</w:t>
            </w:r>
          </w:p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B.U11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4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 informacji o podstawowych zabiegach i czynnościach dotyczących pacjenta oraz informacji na temat jego stanu zdrowia.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B.U04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8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 wywiad z pacjentem, jego rodziną lub opiekunem, świadkami zdarzenia oraz interpretuje uzyskane informacje, potrafi identyfikować problemy pacjenta, klienta oraz grupy społecznej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B.U06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 z medycznej literatury fachowej w języku angielskim i internetowych baz danych oraz potrafi interpretować zawarte w nich dane liczbowe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 swoje kwalifikacje i przekazuje wiedzę innym.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językiem angielskim w zakresie nauk o zdrowiu, zgodnie z wymaganiami określonymi dla poziomu B2 Europejskiego Systemu Opisu Kształcenia Językowego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B.U16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obserwować zachowania, analizować motywy jednostki oraz analizować społeczne konsekwencje wynikające z zaburzonej komunikacji w wyniku bariery językowej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B.U04</w:t>
            </w:r>
          </w:p>
          <w:p w:rsidR="008F762C" w:rsidRDefault="008F76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Gotowy do aktywnego słuchania, nawiązywania kontaktów interpersonalnych , skutecznego i empatycznego porozumiewania się z pacjentem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1.3.1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1.3.5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4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62C" w:rsidRDefault="008F7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762C" w:rsidRDefault="008F762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nakładu</w:t>
            </w:r>
          </w:p>
        </w:tc>
      </w:tr>
      <w:tr w:rsidR="008F762C">
        <w:trPr>
          <w:trHeight w:val="4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762C" w:rsidRDefault="008F762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8F762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762C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762C" w:rsidRDefault="008F762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62C" w:rsidRDefault="008F762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  <w:tr w:rsidR="008F762C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opracowania programu: 1.10.202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2C" w:rsidRDefault="00DA3A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opracowała:</w:t>
            </w:r>
          </w:p>
        </w:tc>
        <w:tc>
          <w:tcPr>
            <w:tcW w:w="7373" w:type="dxa"/>
          </w:tcPr>
          <w:p w:rsidR="008F762C" w:rsidRDefault="008F762C">
            <w:pPr>
              <w:widowControl w:val="0"/>
            </w:pPr>
          </w:p>
        </w:tc>
        <w:tc>
          <w:tcPr>
            <w:tcW w:w="1681" w:type="dxa"/>
          </w:tcPr>
          <w:p w:rsidR="008F762C" w:rsidRDefault="008F762C">
            <w:pPr>
              <w:widowControl w:val="0"/>
            </w:pPr>
          </w:p>
        </w:tc>
        <w:tc>
          <w:tcPr>
            <w:tcW w:w="9052" w:type="dxa"/>
          </w:tcPr>
          <w:p w:rsidR="008F762C" w:rsidRDefault="008F762C">
            <w:pPr>
              <w:widowControl w:val="0"/>
            </w:pPr>
          </w:p>
        </w:tc>
      </w:tr>
    </w:tbl>
    <w:p w:rsidR="008F762C" w:rsidRDefault="008F762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762C" w:rsidSect="008F762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421"/>
    <w:multiLevelType w:val="multilevel"/>
    <w:tmpl w:val="AC06D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A22A63"/>
    <w:multiLevelType w:val="multilevel"/>
    <w:tmpl w:val="BA221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5C331F"/>
    <w:multiLevelType w:val="multilevel"/>
    <w:tmpl w:val="9F3C4DA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3">
    <w:nsid w:val="50452007"/>
    <w:multiLevelType w:val="multilevel"/>
    <w:tmpl w:val="E4D8E47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8F762C"/>
    <w:rsid w:val="0046425A"/>
    <w:rsid w:val="008F762C"/>
    <w:rsid w:val="00DA3A4F"/>
    <w:rsid w:val="00F7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1A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1A1E"/>
    <w:rPr>
      <w:rFonts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1A1E"/>
    <w:rPr>
      <w:rFonts w:cs="Calibr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1A1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A531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8F76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F762C"/>
    <w:pPr>
      <w:spacing w:after="140"/>
    </w:pPr>
  </w:style>
  <w:style w:type="paragraph" w:styleId="Lista">
    <w:name w:val="List"/>
    <w:basedOn w:val="Tekstpodstawowy"/>
    <w:rsid w:val="008F762C"/>
    <w:rPr>
      <w:rFonts w:cs="Arial"/>
    </w:rPr>
  </w:style>
  <w:style w:type="paragraph" w:customStyle="1" w:styleId="Caption">
    <w:name w:val="Caption"/>
    <w:basedOn w:val="Normalny"/>
    <w:qFormat/>
    <w:rsid w:val="008F76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762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qFormat/>
    <w:rsid w:val="008A7FA9"/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qFormat/>
    <w:rsid w:val="008A7FA9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1A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51A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1A1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wydawnictwo/wydawnictwo-lekarskie-pzw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wydawnictwo/express-publish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BE5E-6F05-449B-9DCD-949E3322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1353</Words>
  <Characters>8123</Characters>
  <Application>Microsoft Office Word</Application>
  <DocSecurity>0</DocSecurity>
  <Lines>67</Lines>
  <Paragraphs>18</Paragraphs>
  <ScaleCrop>false</ScaleCrop>
  <Company>.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dc:description/>
  <cp:lastModifiedBy>Użytkownik systemu Windows</cp:lastModifiedBy>
  <cp:revision>29</cp:revision>
  <dcterms:created xsi:type="dcterms:W3CDTF">2016-03-31T11:27:00Z</dcterms:created>
  <dcterms:modified xsi:type="dcterms:W3CDTF">2023-09-08T08:30:00Z</dcterms:modified>
  <dc:language>pl-PL</dc:language>
</cp:coreProperties>
</file>