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920DCC" w:rsidP="0025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Choroby zakaźne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256DF1" w:rsidP="00A3613F">
            <w:pPr>
              <w:spacing w:after="0" w:line="240" w:lineRule="auto"/>
              <w:rPr>
                <w:sz w:val="24"/>
                <w:szCs w:val="24"/>
              </w:rPr>
            </w:pPr>
            <w:r w:rsidRPr="00AE7AEA">
              <w:rPr>
                <w:sz w:val="24"/>
                <w:szCs w:val="24"/>
              </w:rPr>
              <w:t xml:space="preserve">Moduł </w:t>
            </w:r>
            <w:r w:rsidR="009810EE" w:rsidRPr="00AE7AEA">
              <w:rPr>
                <w:sz w:val="24"/>
                <w:szCs w:val="24"/>
              </w:rPr>
              <w:t xml:space="preserve"> </w:t>
            </w:r>
            <w:r w:rsidR="007B45E7" w:rsidRPr="00AE7AEA">
              <w:rPr>
                <w:sz w:val="24"/>
                <w:szCs w:val="24"/>
              </w:rPr>
              <w:t>4</w:t>
            </w:r>
            <w:r w:rsidR="007B45E7">
              <w:rPr>
                <w:color w:val="FF0000"/>
                <w:sz w:val="24"/>
                <w:szCs w:val="24"/>
              </w:rPr>
              <w:t xml:space="preserve"> </w:t>
            </w:r>
            <w:r w:rsidRPr="00AE7AEA">
              <w:rPr>
                <w:sz w:val="24"/>
                <w:szCs w:val="24"/>
              </w:rPr>
              <w:t xml:space="preserve">przedmiotów </w:t>
            </w:r>
            <w:r w:rsidR="007B45E7" w:rsidRPr="00AE7AEA">
              <w:rPr>
                <w:sz w:val="24"/>
                <w:szCs w:val="24"/>
              </w:rPr>
              <w:t>do wyboru</w:t>
            </w:r>
            <w:r w:rsidR="007B45E7" w:rsidRPr="007B45E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20DC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A38EC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E7AEA" w:rsidRDefault="00AE7AEA" w:rsidP="00AE7AEA">
            <w:pPr>
              <w:spacing w:after="0" w:line="240" w:lineRule="auto"/>
              <w:rPr>
                <w:sz w:val="24"/>
                <w:szCs w:val="24"/>
              </w:rPr>
            </w:pPr>
            <w:r w:rsidRPr="00AE7AEA"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920DCC" w:rsidP="0025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(10w.,50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9A38EC" w:rsidP="00A40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Biologia z mikrobiologią, Choroby wewnętrzne, Patofizjologia, F</w:t>
            </w:r>
            <w:r w:rsidR="00A40CD5">
              <w:rPr>
                <w:rFonts w:ascii="Verdana" w:hAnsi="Verdana"/>
                <w:color w:val="000000"/>
                <w:sz w:val="20"/>
                <w:szCs w:val="20"/>
              </w:rPr>
              <w:t>izjologia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Higiena i epidemiologia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920DC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5153E9" w:rsidRPr="00920DCC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20DCC" w:rsidRPr="00920DCC">
              <w:rPr>
                <w:sz w:val="24"/>
                <w:szCs w:val="24"/>
              </w:rPr>
              <w:t xml:space="preserve">zapoznanie studentów z wiedzą w zakresie epidemiologii, rozpoznawania oraz profilaktyki chorób zakaźnych i pasożytniczych, ze szczególnym uwzględnieniem zakażeń wirusami </w:t>
            </w:r>
            <w:proofErr w:type="spellStart"/>
            <w:r w:rsidR="00920DCC" w:rsidRPr="00920DCC">
              <w:rPr>
                <w:sz w:val="24"/>
                <w:szCs w:val="24"/>
              </w:rPr>
              <w:t>hepatotropowymi</w:t>
            </w:r>
            <w:proofErr w:type="spellEnd"/>
            <w:r w:rsidR="00920DCC" w:rsidRPr="00920DCC">
              <w:rPr>
                <w:sz w:val="24"/>
                <w:szCs w:val="24"/>
              </w:rPr>
              <w:t>, zakażeń HIV, neuroinfekcji, chorób tropikalnych, odzwierzęcych.</w:t>
            </w:r>
          </w:p>
          <w:p w:rsidR="00920DCC" w:rsidRDefault="005153E9" w:rsidP="00920D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5153E9" w:rsidRPr="00DF05A7" w:rsidRDefault="00BD5D64" w:rsidP="00BD5D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Student powinien </w:t>
            </w:r>
            <w:r w:rsidR="00920DCC" w:rsidRPr="00BD5D64">
              <w:rPr>
                <w:rFonts w:eastAsia="Times New Roman"/>
                <w:sz w:val="24"/>
                <w:szCs w:val="24"/>
              </w:rPr>
              <w:t>rozpoznawać choroby o etiologii zakaźnej, znać ich etiopatogenezę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920DCC" w:rsidRPr="00BD5D64">
              <w:rPr>
                <w:rFonts w:eastAsia="Times New Roman"/>
                <w:sz w:val="24"/>
                <w:szCs w:val="24"/>
              </w:rPr>
              <w:t>objawy</w:t>
            </w:r>
            <w:r w:rsidR="00920DCC">
              <w:rPr>
                <w:b/>
                <w:sz w:val="24"/>
                <w:szCs w:val="24"/>
              </w:rPr>
              <w:t xml:space="preserve"> </w:t>
            </w:r>
            <w:r w:rsidRPr="00BD5D64">
              <w:rPr>
                <w:sz w:val="24"/>
                <w:szCs w:val="24"/>
              </w:rPr>
              <w:t>oraz diagnostykę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BD5D64" w:rsidRPr="00BD5D64" w:rsidRDefault="005E4626" w:rsidP="00BD5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W_05</w:t>
            </w:r>
            <w:r w:rsidR="00BD5D64">
              <w:rPr>
                <w:sz w:val="24"/>
                <w:szCs w:val="24"/>
              </w:rPr>
              <w:t xml:space="preserve">  oraz U_ 01 – U_</w:t>
            </w:r>
            <w:r w:rsidR="00BD5D64" w:rsidRPr="00BD5D64">
              <w:rPr>
                <w:sz w:val="24"/>
                <w:szCs w:val="24"/>
              </w:rPr>
              <w:t xml:space="preserve">04 </w:t>
            </w:r>
            <w:r w:rsidR="005153E9" w:rsidRPr="00BD5D64">
              <w:rPr>
                <w:sz w:val="24"/>
                <w:szCs w:val="24"/>
              </w:rPr>
              <w:t xml:space="preserve">  będą sprawdzane </w:t>
            </w:r>
            <w:r w:rsidR="00BD5D64" w:rsidRPr="00BD5D64">
              <w:rPr>
                <w:sz w:val="24"/>
                <w:szCs w:val="24"/>
              </w:rPr>
              <w:t xml:space="preserve">na </w:t>
            </w:r>
            <w:r w:rsidR="00147D04">
              <w:rPr>
                <w:sz w:val="24"/>
                <w:szCs w:val="24"/>
              </w:rPr>
              <w:t xml:space="preserve"> zaliczeniu </w:t>
            </w:r>
            <w:r w:rsidR="00BD5D64">
              <w:rPr>
                <w:sz w:val="24"/>
                <w:szCs w:val="24"/>
              </w:rPr>
              <w:t>testowym</w:t>
            </w:r>
          </w:p>
          <w:p w:rsidR="005153E9" w:rsidRPr="00A3734B" w:rsidRDefault="005153E9" w:rsidP="00BD5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 : K_01 i K_02 </w:t>
            </w:r>
            <w:r w:rsidR="008158DB">
              <w:rPr>
                <w:sz w:val="24"/>
                <w:szCs w:val="24"/>
              </w:rPr>
              <w:t>będą sprawdzane w trakcie ćwiczeń podczas dyskusji i sposobu rozwiązania problemu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9A38EC">
              <w:rPr>
                <w:b/>
                <w:sz w:val="24"/>
                <w:szCs w:val="24"/>
              </w:rPr>
              <w:t xml:space="preserve">  zaliczenie na ocenę</w:t>
            </w:r>
          </w:p>
          <w:p w:rsidR="005153E9" w:rsidRPr="00DF05A7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8158DB">
              <w:rPr>
                <w:sz w:val="24"/>
                <w:szCs w:val="24"/>
              </w:rPr>
              <w:t>warunkiem zaliczenia ćwiczeń jest</w:t>
            </w:r>
            <w:r w:rsidR="008158DB" w:rsidRPr="00A3734B">
              <w:rPr>
                <w:sz w:val="24"/>
                <w:szCs w:val="24"/>
              </w:rPr>
              <w:t xml:space="preserve"> uzyskanie </w:t>
            </w:r>
            <w:r w:rsidR="008158DB">
              <w:rPr>
                <w:sz w:val="24"/>
                <w:szCs w:val="24"/>
              </w:rPr>
              <w:t>odpowiedniej liczby punktów z testu obejmującego</w:t>
            </w:r>
            <w:r w:rsidR="008158DB" w:rsidRPr="00A3734B">
              <w:rPr>
                <w:sz w:val="24"/>
                <w:szCs w:val="24"/>
              </w:rPr>
              <w:t xml:space="preserve"> materiał zaprezentowany na ćwiczeniach, u</w:t>
            </w:r>
            <w:r w:rsidR="008158DB">
              <w:rPr>
                <w:sz w:val="24"/>
                <w:szCs w:val="24"/>
              </w:rPr>
              <w:t xml:space="preserve">zupełniony wiedzą z literatury oraz </w:t>
            </w:r>
            <w:r w:rsidR="008158DB" w:rsidRPr="00A3734B">
              <w:rPr>
                <w:sz w:val="24"/>
                <w:szCs w:val="24"/>
              </w:rPr>
              <w:t>oceny z prezentacji multimedialnyc</w:t>
            </w:r>
            <w:r w:rsidR="008158DB">
              <w:rPr>
                <w:sz w:val="24"/>
                <w:szCs w:val="24"/>
              </w:rPr>
              <w:t xml:space="preserve">h oceniających aktywność </w:t>
            </w:r>
            <w:r w:rsidR="008158DB" w:rsidRPr="00A3734B">
              <w:rPr>
                <w:sz w:val="24"/>
                <w:szCs w:val="24"/>
              </w:rPr>
              <w:t xml:space="preserve"> na</w:t>
            </w:r>
            <w:r w:rsidR="008158DB">
              <w:rPr>
                <w:sz w:val="24"/>
                <w:szCs w:val="24"/>
              </w:rPr>
              <w:t xml:space="preserve"> bieżąco.</w:t>
            </w:r>
          </w:p>
          <w:p w:rsidR="005153E9" w:rsidRDefault="005E4626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</w:t>
            </w:r>
            <w:r w:rsidR="005153E9" w:rsidRPr="00A3734B">
              <w:rPr>
                <w:b/>
                <w:sz w:val="24"/>
                <w:szCs w:val="24"/>
              </w:rPr>
              <w:t>ykłady:</w:t>
            </w:r>
            <w:r w:rsidR="005153E9" w:rsidRPr="000100A2">
              <w:rPr>
                <w:color w:val="FF0000"/>
                <w:sz w:val="24"/>
                <w:szCs w:val="24"/>
              </w:rPr>
              <w:t xml:space="preserve"> </w:t>
            </w:r>
          </w:p>
          <w:p w:rsidR="008158DB" w:rsidRPr="00147D04" w:rsidRDefault="00147D0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147D04">
              <w:rPr>
                <w:sz w:val="24"/>
                <w:szCs w:val="24"/>
              </w:rPr>
              <w:t>zaliczenie</w:t>
            </w:r>
            <w:r>
              <w:rPr>
                <w:sz w:val="24"/>
                <w:szCs w:val="24"/>
              </w:rPr>
              <w:t xml:space="preserve"> i obecność na zajęciach</w:t>
            </w:r>
          </w:p>
          <w:p w:rsidR="005153E9" w:rsidRPr="00A3734B" w:rsidRDefault="005153E9" w:rsidP="008158D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0A334E">
              <w:rPr>
                <w:b/>
                <w:sz w:val="24"/>
                <w:szCs w:val="24"/>
              </w:rPr>
              <w:t>Ocena końcowa jest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8DB">
              <w:rPr>
                <w:b/>
                <w:sz w:val="24"/>
                <w:szCs w:val="24"/>
              </w:rPr>
              <w:t>średnią oceny z ćwiczeń i wykładów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701464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  <w:r w:rsidR="00701464">
              <w:rPr>
                <w:rFonts w:ascii="Times New Roman" w:hAnsi="Times New Roman"/>
              </w:rPr>
              <w:t xml:space="preserve"> </w:t>
            </w:r>
          </w:p>
          <w:p w:rsidR="005153E9" w:rsidRPr="00753015" w:rsidRDefault="0070146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1.Choroby zakaźne we współczesnym świecie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3E9" w:rsidRPr="00147D04">
              <w:rPr>
                <w:rFonts w:ascii="Times New Roman" w:hAnsi="Times New Roman"/>
              </w:rPr>
              <w:t>.</w:t>
            </w:r>
            <w:r w:rsidR="00147D04">
              <w:rPr>
                <w:rFonts w:ascii="Times New Roman" w:hAnsi="Times New Roman"/>
              </w:rPr>
              <w:t>Wirusowe zapalenia wątroby i diagnostyka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D04">
              <w:rPr>
                <w:rFonts w:ascii="Times New Roman" w:hAnsi="Times New Roman"/>
              </w:rPr>
              <w:t>. Choroby zakaźne przewodu pokarmowego</w:t>
            </w:r>
          </w:p>
          <w:p w:rsidR="005153E9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7D04" w:rsidRPr="00147D04">
              <w:rPr>
                <w:rFonts w:ascii="Times New Roman" w:hAnsi="Times New Roman"/>
              </w:rPr>
              <w:t>.</w:t>
            </w:r>
            <w:r w:rsidR="005153E9" w:rsidRPr="00147D04">
              <w:rPr>
                <w:rFonts w:ascii="Times New Roman" w:hAnsi="Times New Roman"/>
              </w:rPr>
              <w:t>.</w:t>
            </w:r>
            <w:r w:rsidR="00147D04" w:rsidRPr="00147D04">
              <w:rPr>
                <w:rFonts w:ascii="Times New Roman" w:hAnsi="Times New Roman"/>
              </w:rPr>
              <w:t>Zakażenia HIV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7D04">
              <w:rPr>
                <w:rFonts w:ascii="Times New Roman" w:hAnsi="Times New Roman"/>
              </w:rPr>
              <w:t>. Epidemiczne choroby wirusowe z uwzględnieniem grypy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7D04">
              <w:rPr>
                <w:rFonts w:ascii="Times New Roman" w:hAnsi="Times New Roman"/>
              </w:rPr>
              <w:t>. Choroby tropikalne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47D04">
              <w:rPr>
                <w:rFonts w:ascii="Times New Roman" w:hAnsi="Times New Roman"/>
              </w:rPr>
              <w:t xml:space="preserve">. Bakteryjne </w:t>
            </w:r>
            <w:r>
              <w:rPr>
                <w:rFonts w:ascii="Times New Roman" w:hAnsi="Times New Roman"/>
              </w:rPr>
              <w:t xml:space="preserve"> i wirusowe </w:t>
            </w:r>
            <w:r w:rsidR="00147D04">
              <w:rPr>
                <w:rFonts w:ascii="Times New Roman" w:hAnsi="Times New Roman"/>
              </w:rPr>
              <w:t>choroby układu nerwowego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7D04">
              <w:rPr>
                <w:rFonts w:ascii="Times New Roman" w:hAnsi="Times New Roman"/>
              </w:rPr>
              <w:t>. Choroby  przenoszone przez kleszcze</w:t>
            </w:r>
          </w:p>
          <w:p w:rsidR="0070146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47D04">
              <w:rPr>
                <w:rFonts w:ascii="Times New Roman" w:hAnsi="Times New Roman"/>
              </w:rPr>
              <w:t>. Inwazyjna choroba meningokokowi</w:t>
            </w:r>
          </w:p>
          <w:p w:rsid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Posocznica i wstrząs septyczny</w:t>
            </w:r>
          </w:p>
          <w:p w:rsidR="0070146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Profilaktyka chorób zakaźnych – aktualne zasady postępowania (surowice, szczepionki)</w:t>
            </w:r>
          </w:p>
          <w:p w:rsidR="00701464" w:rsidRPr="00147D04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12.Diagnostyka chorób zakaźnych</w:t>
            </w:r>
          </w:p>
          <w:p w:rsidR="005153E9" w:rsidRPr="00147D04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147D04">
              <w:rPr>
                <w:rFonts w:ascii="Times New Roman" w:hAnsi="Times New Roman"/>
              </w:rPr>
              <w:lastRenderedPageBreak/>
              <w:t xml:space="preserve">ćwiczenia: </w:t>
            </w:r>
          </w:p>
          <w:p w:rsidR="00701464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>1.</w:t>
            </w:r>
            <w:r w:rsidR="00701464">
              <w:rPr>
                <w:rFonts w:ascii="Times New Roman" w:hAnsi="Times New Roman"/>
              </w:rPr>
              <w:t>Powikłania w wyniku zakażeń układu pokarmowego</w:t>
            </w:r>
          </w:p>
          <w:p w:rsidR="005F47D3" w:rsidRDefault="00701464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Objawy i diagnostyka</w:t>
            </w:r>
            <w:r w:rsidR="005F47D3">
              <w:rPr>
                <w:rFonts w:ascii="Times New Roman" w:hAnsi="Times New Roman"/>
              </w:rPr>
              <w:t xml:space="preserve"> w nabytym niedoborze odporności AIDS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Zasady i postępowanie profilaktyczne w wirusowym zapaleniu wątroby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Zakażenia układu nerwowego – diagnostyka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5153E9"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Choroby  pasożytnicze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Choroby odzwierzęce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Zagrożenie nowymi i nawracającymi patogenami. Bioterroryzm</w:t>
            </w:r>
          </w:p>
          <w:p w:rsidR="005F47D3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 Zmiany skórna w chorobach zakaźnych</w:t>
            </w:r>
          </w:p>
          <w:p w:rsidR="005153E9" w:rsidRPr="00A3734B" w:rsidRDefault="005F47D3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Rodzaje materiałów  biologicznych wykorzystywanych w diagnostyce laboratoryjnej</w:t>
            </w:r>
            <w:r w:rsidR="005153E9">
              <w:rPr>
                <w:rFonts w:ascii="Times New Roman" w:hAnsi="Times New Roman"/>
              </w:rPr>
              <w:t xml:space="preserve">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Default="00BD0840" w:rsidP="003736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73661">
              <w:rPr>
                <w:rFonts w:ascii="Times New Roman" w:hAnsi="Times New Roman"/>
                <w:b/>
              </w:rPr>
              <w:t xml:space="preserve">Choroby zakaźne i pasożytnicze – epidemiologia i profilaktyka; </w:t>
            </w:r>
            <w:proofErr w:type="spellStart"/>
            <w:r w:rsidRPr="00373661">
              <w:rPr>
                <w:rFonts w:ascii="Times New Roman" w:hAnsi="Times New Roman"/>
                <w:b/>
              </w:rPr>
              <w:t>Magdzik</w:t>
            </w:r>
            <w:proofErr w:type="spellEnd"/>
            <w:r w:rsidRPr="00373661">
              <w:rPr>
                <w:rFonts w:ascii="Times New Roman" w:hAnsi="Times New Roman"/>
                <w:b/>
              </w:rPr>
              <w:t xml:space="preserve"> W., Naruszewicz-Lesiuk </w:t>
            </w:r>
            <w:proofErr w:type="spellStart"/>
            <w:r w:rsidRPr="00373661">
              <w:rPr>
                <w:rFonts w:ascii="Times New Roman" w:hAnsi="Times New Roman"/>
                <w:b/>
              </w:rPr>
              <w:t>D.,Zieliński</w:t>
            </w:r>
            <w:proofErr w:type="spellEnd"/>
            <w:r w:rsidRPr="003736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3661">
              <w:rPr>
                <w:rFonts w:ascii="Times New Roman" w:hAnsi="Times New Roman"/>
                <w:b/>
              </w:rPr>
              <w:t>A.,</w:t>
            </w:r>
            <w:r w:rsidR="00373661" w:rsidRPr="00373661">
              <w:rPr>
                <w:rFonts w:ascii="Times New Roman" w:hAnsi="Times New Roman"/>
                <w:b/>
              </w:rPr>
              <w:t>alfa-medica</w:t>
            </w:r>
            <w:proofErr w:type="spellEnd"/>
            <w:r w:rsidR="00373661" w:rsidRPr="00373661">
              <w:rPr>
                <w:rFonts w:ascii="Times New Roman" w:hAnsi="Times New Roman"/>
                <w:b/>
              </w:rPr>
              <w:t xml:space="preserve"> Press, 2007</w:t>
            </w:r>
          </w:p>
          <w:p w:rsidR="00373661" w:rsidRPr="00373661" w:rsidRDefault="00373661" w:rsidP="003736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Choroby </w:t>
            </w:r>
            <w:proofErr w:type="spellStart"/>
            <w:r>
              <w:rPr>
                <w:rFonts w:ascii="Times New Roman" w:hAnsi="Times New Roman"/>
                <w:b/>
              </w:rPr>
              <w:t>zakażne</w:t>
            </w:r>
            <w:proofErr w:type="spellEnd"/>
            <w:r>
              <w:rPr>
                <w:rFonts w:ascii="Times New Roman" w:hAnsi="Times New Roman"/>
                <w:b/>
              </w:rPr>
              <w:t xml:space="preserve"> i pasożytnicze, Dziubek</w:t>
            </w:r>
            <w:r w:rsidR="00744781">
              <w:rPr>
                <w:rFonts w:ascii="Times New Roman" w:hAnsi="Times New Roman"/>
                <w:b/>
              </w:rPr>
              <w:t xml:space="preserve"> Z., Wyd. Lekarskie PZWL 2010</w:t>
            </w:r>
          </w:p>
          <w:p w:rsidR="00373661" w:rsidRPr="00373661" w:rsidRDefault="00373661" w:rsidP="003736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Zakażenia i zarażenia człowieka. Epidemiologia, zapobieganie i zwalczanie; </w:t>
            </w:r>
            <w:proofErr w:type="spellStart"/>
            <w:r>
              <w:rPr>
                <w:rFonts w:ascii="Times New Roman" w:hAnsi="Times New Roman"/>
              </w:rPr>
              <w:t>Magdzik</w:t>
            </w:r>
            <w:proofErr w:type="spellEnd"/>
            <w:r>
              <w:rPr>
                <w:rFonts w:ascii="Times New Roman" w:hAnsi="Times New Roman"/>
              </w:rPr>
              <w:t xml:space="preserve"> W., Naruszewicz-Lesiuk D., PZWL, Warszawa 2001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Default="004E492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Choroby </w:t>
            </w:r>
            <w:proofErr w:type="spellStart"/>
            <w:r>
              <w:rPr>
                <w:sz w:val="24"/>
                <w:szCs w:val="24"/>
              </w:rPr>
              <w:t>zakażne</w:t>
            </w:r>
            <w:proofErr w:type="spellEnd"/>
            <w:r>
              <w:rPr>
                <w:sz w:val="24"/>
                <w:szCs w:val="24"/>
              </w:rPr>
              <w:t xml:space="preserve"> i pasożytnicze t. 1 i 2 , </w:t>
            </w:r>
            <w:proofErr w:type="spellStart"/>
            <w:r>
              <w:rPr>
                <w:sz w:val="24"/>
                <w:szCs w:val="24"/>
              </w:rPr>
              <w:t>Cianciara</w:t>
            </w:r>
            <w:proofErr w:type="spellEnd"/>
            <w:r>
              <w:rPr>
                <w:sz w:val="24"/>
                <w:szCs w:val="24"/>
              </w:rPr>
              <w:t xml:space="preserve"> J., Juszczyk J., Wyd. </w:t>
            </w:r>
            <w:proofErr w:type="spellStart"/>
            <w:r>
              <w:rPr>
                <w:sz w:val="24"/>
                <w:szCs w:val="24"/>
              </w:rPr>
              <w:t>Czalej</w:t>
            </w:r>
            <w:proofErr w:type="spellEnd"/>
            <w:r>
              <w:rPr>
                <w:sz w:val="24"/>
                <w:szCs w:val="24"/>
              </w:rPr>
              <w:t xml:space="preserve"> 2012</w:t>
            </w:r>
          </w:p>
          <w:p w:rsidR="004E4929" w:rsidRDefault="004E492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Immunologia, Gołąb J., </w:t>
            </w:r>
            <w:proofErr w:type="spellStart"/>
            <w:r>
              <w:rPr>
                <w:sz w:val="24"/>
                <w:szCs w:val="24"/>
              </w:rPr>
              <w:t>Jakóbisiak</w:t>
            </w:r>
            <w:proofErr w:type="spellEnd"/>
            <w:r>
              <w:rPr>
                <w:sz w:val="24"/>
                <w:szCs w:val="24"/>
              </w:rPr>
              <w:t xml:space="preserve"> M., PWN 2008</w:t>
            </w:r>
          </w:p>
          <w:p w:rsidR="00744781" w:rsidRPr="00A3734B" w:rsidRDefault="00744781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Choroby zakaźne w zarysie, Boroń-Kaczmarska A., Pomorski Uniwersytet Medyczny,</w:t>
            </w:r>
            <w:r w:rsidR="00F67184">
              <w:rPr>
                <w:sz w:val="24"/>
                <w:szCs w:val="24"/>
              </w:rPr>
              <w:t xml:space="preserve"> Szczecin 2004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336AC7" w:rsidRDefault="00336AC7" w:rsidP="00336AC7">
            <w:pPr>
              <w:spacing w:after="0" w:line="240" w:lineRule="auto"/>
              <w:rPr>
                <w:sz w:val="24"/>
                <w:szCs w:val="24"/>
              </w:rPr>
            </w:pPr>
            <w:r w:rsidRPr="00336AC7">
              <w:rPr>
                <w:sz w:val="24"/>
                <w:szCs w:val="24"/>
              </w:rPr>
              <w:t>Zna uwarunkowania środowiskowe i epidemiologiczne najczęstszych chorób</w:t>
            </w:r>
          </w:p>
        </w:tc>
        <w:tc>
          <w:tcPr>
            <w:tcW w:w="1682" w:type="dxa"/>
          </w:tcPr>
          <w:p w:rsidR="005153E9" w:rsidRPr="00BA3552" w:rsidRDefault="00336AC7" w:rsidP="00336AC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 _ W01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336AC7" w:rsidRDefault="00336AC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36AC7">
              <w:rPr>
                <w:sz w:val="24"/>
                <w:szCs w:val="24"/>
              </w:rPr>
              <w:t>Zna zasady diagnozowania, rozpoznania i objawy najczęściej występujących chorób zakaźnych</w:t>
            </w:r>
          </w:p>
        </w:tc>
        <w:tc>
          <w:tcPr>
            <w:tcW w:w="1682" w:type="dxa"/>
          </w:tcPr>
          <w:p w:rsidR="005153E9" w:rsidRPr="00A3734B" w:rsidRDefault="00336AC7" w:rsidP="007F6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W03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336AC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wiedzę na temat profilaktyki </w:t>
            </w:r>
            <w:r w:rsidR="007F67EE">
              <w:rPr>
                <w:sz w:val="24"/>
                <w:szCs w:val="24"/>
              </w:rPr>
              <w:t xml:space="preserve"> chorób zakaźnych</w:t>
            </w:r>
          </w:p>
        </w:tc>
        <w:tc>
          <w:tcPr>
            <w:tcW w:w="1682" w:type="dxa"/>
          </w:tcPr>
          <w:p w:rsidR="005153E9" w:rsidRPr="00A3734B" w:rsidRDefault="007F67EE" w:rsidP="007F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W13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7F67EE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przyczyny oraz metody zapobiegania chorób zakaźnych</w:t>
            </w:r>
          </w:p>
        </w:tc>
        <w:tc>
          <w:tcPr>
            <w:tcW w:w="1682" w:type="dxa"/>
          </w:tcPr>
          <w:p w:rsidR="007F67EE" w:rsidRDefault="007F67EE" w:rsidP="007F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W14</w:t>
            </w:r>
          </w:p>
        </w:tc>
      </w:tr>
      <w:tr w:rsidR="005E4626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E4626" w:rsidRDefault="005E4626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 05</w:t>
            </w:r>
          </w:p>
        </w:tc>
        <w:tc>
          <w:tcPr>
            <w:tcW w:w="7371" w:type="dxa"/>
            <w:gridSpan w:val="3"/>
          </w:tcPr>
          <w:p w:rsidR="005E4626" w:rsidRDefault="005E4626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rodzaje materiałów biologicznych oraz sposoby pobierania</w:t>
            </w:r>
          </w:p>
        </w:tc>
        <w:tc>
          <w:tcPr>
            <w:tcW w:w="1682" w:type="dxa"/>
          </w:tcPr>
          <w:p w:rsidR="005E4626" w:rsidRDefault="005E4626" w:rsidP="007F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 W04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662217" w:rsidP="007F6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 przeprowadzić wywiad z pacjentem dorosłym</w:t>
            </w:r>
          </w:p>
        </w:tc>
        <w:tc>
          <w:tcPr>
            <w:tcW w:w="1682" w:type="dxa"/>
          </w:tcPr>
          <w:p w:rsidR="005153E9" w:rsidRPr="00662217" w:rsidRDefault="00662217" w:rsidP="00662217">
            <w:pPr>
              <w:spacing w:after="0" w:line="240" w:lineRule="auto"/>
              <w:rPr>
                <w:sz w:val="24"/>
                <w:szCs w:val="24"/>
              </w:rPr>
            </w:pPr>
            <w:r w:rsidRPr="00662217">
              <w:rPr>
                <w:sz w:val="24"/>
                <w:szCs w:val="24"/>
              </w:rPr>
              <w:t>K _ U03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66221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 przeprowadzić wstępną diagnostykę chorób zakaźnych u dzieci i dorosłych</w:t>
            </w:r>
          </w:p>
        </w:tc>
        <w:tc>
          <w:tcPr>
            <w:tcW w:w="1682" w:type="dxa"/>
          </w:tcPr>
          <w:p w:rsidR="005153E9" w:rsidRDefault="00662217" w:rsidP="006622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U05</w:t>
            </w:r>
          </w:p>
          <w:p w:rsidR="00662217" w:rsidRPr="00A3734B" w:rsidRDefault="00662217" w:rsidP="006622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</w:t>
            </w:r>
            <w:r w:rsidR="00C6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C65F7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Planuje postępowanie w przypadku ekspozycji na zakażenia przenoszone drogą krwi</w:t>
            </w:r>
          </w:p>
        </w:tc>
        <w:tc>
          <w:tcPr>
            <w:tcW w:w="1682" w:type="dxa"/>
          </w:tcPr>
          <w:p w:rsidR="005153E9" w:rsidRPr="00C65F78" w:rsidRDefault="00C65F78" w:rsidP="00C65F78">
            <w:pPr>
              <w:spacing w:after="0" w:line="240" w:lineRule="auto"/>
              <w:rPr>
                <w:sz w:val="24"/>
                <w:szCs w:val="24"/>
              </w:rPr>
            </w:pPr>
            <w:r w:rsidRPr="00C65F78">
              <w:rPr>
                <w:sz w:val="24"/>
                <w:szCs w:val="24"/>
              </w:rPr>
              <w:t>K_ U22</w:t>
            </w:r>
          </w:p>
        </w:tc>
      </w:tr>
      <w:tr w:rsidR="005E4626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E4626" w:rsidRPr="00A3734B" w:rsidRDefault="005E462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 04</w:t>
            </w:r>
          </w:p>
        </w:tc>
        <w:tc>
          <w:tcPr>
            <w:tcW w:w="7371" w:type="dxa"/>
            <w:gridSpan w:val="3"/>
          </w:tcPr>
          <w:p w:rsidR="005E4626" w:rsidRDefault="005E4626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Planuje postępowanie profilaktyczne (</w:t>
            </w:r>
            <w:proofErr w:type="spellStart"/>
            <w:r>
              <w:rPr>
                <w:sz w:val="24"/>
                <w:szCs w:val="24"/>
              </w:rPr>
              <w:t>np.szczepienia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5E4626" w:rsidRPr="00C65F78" w:rsidRDefault="005E4626" w:rsidP="00C6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 U01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C65F7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Posiada świadomość własnych ograniczeń i umiejętność stałego dokształcania się</w:t>
            </w:r>
          </w:p>
        </w:tc>
        <w:tc>
          <w:tcPr>
            <w:tcW w:w="1682" w:type="dxa"/>
          </w:tcPr>
          <w:p w:rsidR="005153E9" w:rsidRPr="00C65F78" w:rsidRDefault="00C65F7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</w:t>
            </w:r>
            <w:r w:rsidRPr="00C65F78">
              <w:rPr>
                <w:sz w:val="24"/>
                <w:szCs w:val="24"/>
              </w:rPr>
              <w:t>K 01</w:t>
            </w:r>
          </w:p>
          <w:p w:rsidR="005153E9" w:rsidRPr="00C65F78" w:rsidRDefault="005153E9" w:rsidP="00C65F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C65F7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nawiązać i utrzymać głęboki i pełen szacunku kontakt z chorym</w:t>
            </w:r>
          </w:p>
        </w:tc>
        <w:tc>
          <w:tcPr>
            <w:tcW w:w="1682" w:type="dxa"/>
          </w:tcPr>
          <w:p w:rsidR="005153E9" w:rsidRPr="00A3734B" w:rsidRDefault="00C65F78" w:rsidP="00C6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 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5F78" w:rsidP="00C6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5F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E7AEA" w:rsidRDefault="0074478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AEA">
              <w:rPr>
                <w:sz w:val="24"/>
                <w:szCs w:val="24"/>
              </w:rPr>
              <w:t>1</w:t>
            </w:r>
            <w:r w:rsidR="007B45E7" w:rsidRPr="00AE7AEA"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7B45E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9A38E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E7AEA" w:rsidRDefault="007B45E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AEA">
              <w:rPr>
                <w:sz w:val="24"/>
                <w:szCs w:val="24"/>
              </w:rPr>
              <w:t xml:space="preserve"> 3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9A38E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AE7AEA" w:rsidRDefault="007B45E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7AEA">
              <w:rPr>
                <w:b/>
                <w:sz w:val="24"/>
                <w:szCs w:val="24"/>
              </w:rPr>
              <w:t>88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B45E7" w:rsidRDefault="007B45E7" w:rsidP="000173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E7AEA">
              <w:rPr>
                <w:b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AE7AEA" w:rsidRDefault="007B45E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7AEA">
              <w:rPr>
                <w:b/>
                <w:sz w:val="24"/>
                <w:szCs w:val="24"/>
              </w:rPr>
              <w:t xml:space="preserve"> 63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E7AEA" w:rsidRDefault="007B45E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AEA">
              <w:rPr>
                <w:sz w:val="24"/>
                <w:szCs w:val="24"/>
              </w:rPr>
              <w:t>25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C7573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C75731">
              <w:rPr>
                <w:sz w:val="24"/>
                <w:szCs w:val="24"/>
              </w:rPr>
              <w:t xml:space="preserve"> </w:t>
            </w:r>
            <w:r w:rsidR="009A38EC">
              <w:rPr>
                <w:sz w:val="24"/>
                <w:szCs w:val="24"/>
              </w:rPr>
              <w:t xml:space="preserve">dr </w:t>
            </w:r>
            <w:r w:rsidR="00C75731">
              <w:rPr>
                <w:sz w:val="24"/>
                <w:szCs w:val="24"/>
              </w:rPr>
              <w:t xml:space="preserve">Renata </w:t>
            </w:r>
            <w:proofErr w:type="spellStart"/>
            <w:r w:rsidR="00C75731">
              <w:rPr>
                <w:sz w:val="24"/>
                <w:szCs w:val="24"/>
              </w:rPr>
              <w:t>Świerzbińska</w:t>
            </w:r>
            <w:proofErr w:type="spellEnd"/>
            <w:r w:rsidR="009A38EC">
              <w:rPr>
                <w:sz w:val="24"/>
                <w:szCs w:val="24"/>
              </w:rPr>
              <w:t>, dr Krystyna Brzozowska-Przychodzeń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A36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DD46B0">
              <w:rPr>
                <w:sz w:val="24"/>
                <w:szCs w:val="24"/>
              </w:rPr>
              <w:t>a</w:t>
            </w:r>
            <w:r w:rsidR="005153E9" w:rsidRPr="00A3734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C75731">
              <w:rPr>
                <w:sz w:val="24"/>
                <w:szCs w:val="24"/>
              </w:rPr>
              <w:t xml:space="preserve"> Renata </w:t>
            </w:r>
            <w:proofErr w:type="spellStart"/>
            <w:r w:rsidR="00C75731">
              <w:rPr>
                <w:sz w:val="24"/>
                <w:szCs w:val="24"/>
              </w:rPr>
              <w:t>Świerzbińska</w:t>
            </w:r>
            <w:proofErr w:type="spellEnd"/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F2F"/>
    <w:multiLevelType w:val="hybridMultilevel"/>
    <w:tmpl w:val="DBD8A02E"/>
    <w:lvl w:ilvl="0" w:tplc="B3044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B2FC1"/>
    <w:rsid w:val="00147D04"/>
    <w:rsid w:val="002023EB"/>
    <w:rsid w:val="00256DF1"/>
    <w:rsid w:val="002A70EC"/>
    <w:rsid w:val="002F75B1"/>
    <w:rsid w:val="00336AC7"/>
    <w:rsid w:val="00366B82"/>
    <w:rsid w:val="00373661"/>
    <w:rsid w:val="004520AA"/>
    <w:rsid w:val="004654A3"/>
    <w:rsid w:val="004E4929"/>
    <w:rsid w:val="00510991"/>
    <w:rsid w:val="005153E9"/>
    <w:rsid w:val="005831BC"/>
    <w:rsid w:val="005E4626"/>
    <w:rsid w:val="005F47D3"/>
    <w:rsid w:val="00640397"/>
    <w:rsid w:val="00654D30"/>
    <w:rsid w:val="00662217"/>
    <w:rsid w:val="006773AB"/>
    <w:rsid w:val="00701464"/>
    <w:rsid w:val="00744781"/>
    <w:rsid w:val="007B45E7"/>
    <w:rsid w:val="007F67EE"/>
    <w:rsid w:val="008158DB"/>
    <w:rsid w:val="008A58B1"/>
    <w:rsid w:val="008F4469"/>
    <w:rsid w:val="00920DCC"/>
    <w:rsid w:val="009341E4"/>
    <w:rsid w:val="009810EE"/>
    <w:rsid w:val="009A1797"/>
    <w:rsid w:val="009A38EC"/>
    <w:rsid w:val="00A3613F"/>
    <w:rsid w:val="00A40CD5"/>
    <w:rsid w:val="00A92B39"/>
    <w:rsid w:val="00AE7AEA"/>
    <w:rsid w:val="00AF3B1D"/>
    <w:rsid w:val="00BD0840"/>
    <w:rsid w:val="00BD5D64"/>
    <w:rsid w:val="00C65F78"/>
    <w:rsid w:val="00C75731"/>
    <w:rsid w:val="00C86AD4"/>
    <w:rsid w:val="00CF0A84"/>
    <w:rsid w:val="00D25F75"/>
    <w:rsid w:val="00D62933"/>
    <w:rsid w:val="00D7275F"/>
    <w:rsid w:val="00DD46B0"/>
    <w:rsid w:val="00F67184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7449-EAE6-46E7-BA66-ECC5350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2014-01-14T13:46:00Z</dcterms:created>
  <dcterms:modified xsi:type="dcterms:W3CDTF">2014-03-28T21:02:00Z</dcterms:modified>
</cp:coreProperties>
</file>