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DF" w:rsidRDefault="00993FDF" w:rsidP="00993F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993FDF" w:rsidTr="00993FDF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93FDF" w:rsidTr="00993FDF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993FDF" w:rsidTr="00993FDF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993FDF" w:rsidTr="00993FDF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</w:tr>
      <w:tr w:rsidR="00993FDF" w:rsidTr="00993FDF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zdrowotna</w:t>
            </w:r>
          </w:p>
        </w:tc>
      </w:tr>
      <w:tr w:rsidR="00993FDF" w:rsidTr="00993FDF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993FDF" w:rsidTr="00993FDF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04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4</w:t>
            </w:r>
            <w:r w:rsidR="00144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przedmiotów</w:t>
            </w:r>
            <w:r w:rsidR="00F23FFA">
              <w:rPr>
                <w:rFonts w:ascii="Times New Roman" w:hAnsi="Times New Roman"/>
                <w:sz w:val="24"/>
                <w:szCs w:val="24"/>
              </w:rPr>
              <w:t xml:space="preserve"> do wyboru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</w:tc>
      </w:tr>
      <w:tr w:rsidR="00993FDF" w:rsidTr="00993FDF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993FDF" w:rsidTr="00993FDF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93FDF" w:rsidTr="00993FDF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3FDF" w:rsidTr="00993FDF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5C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4CE5">
              <w:rPr>
                <w:rFonts w:ascii="Times New Roman" w:hAnsi="Times New Roman"/>
                <w:sz w:val="24"/>
                <w:szCs w:val="24"/>
              </w:rPr>
              <w:t>0  (15w., 15</w:t>
            </w:r>
            <w:r w:rsidR="00993FDF">
              <w:rPr>
                <w:rFonts w:ascii="Times New Roman" w:hAnsi="Times New Roman"/>
                <w:sz w:val="24"/>
                <w:szCs w:val="24"/>
              </w:rPr>
              <w:t>ćw.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20pw</w:t>
            </w:r>
            <w:r w:rsidR="00993F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3FDF" w:rsidTr="00993FDF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993FDF" w:rsidTr="00993FDF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993FDF" w:rsidRDefault="00993FDF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Zapoznanie studentów z ewolucją pojęcia i za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gadnienia</w:t>
            </w:r>
            <w:r w:rsidR="00A16A48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edukacji zdrowotnej zorientowanej na jednostkę i stanowiącej długofalową inwestycję społeczną o  wymiernych  efektach dla zdrowia społeczeństwa; zapoznanie studentów  z  aktywizującymi metodami i technikami stosowanymi w edukacji zdrowotnej. </w:t>
            </w:r>
          </w:p>
          <w:p w:rsidR="00993FDF" w:rsidRDefault="00993F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Przygotowanie praktyczne studentów do realizowania wybranych scenariuszy edukacji zdrowotnej z uwzględnieniem potrzeb i możliwości osoby edukowanej (zasoby osobiste i otoczenia)</w:t>
            </w:r>
            <w:r w:rsidR="00A16A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93FDF" w:rsidTr="00993FDF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993FDF" w:rsidRDefault="00993F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Efekty: </w:t>
            </w:r>
            <w:r w:rsidR="005C68AB">
              <w:rPr>
                <w:rFonts w:ascii="Times New Roman" w:hAnsi="Times New Roman"/>
                <w:sz w:val="24"/>
                <w:szCs w:val="24"/>
              </w:rPr>
              <w:t xml:space="preserve">W_01 – W_02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będą sprawdzane na teście pisemnym.</w:t>
            </w:r>
          </w:p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 : </w:t>
            </w:r>
            <w:r w:rsidR="008144CC">
              <w:rPr>
                <w:rFonts w:ascii="Times New Roman" w:hAnsi="Times New Roman"/>
                <w:sz w:val="24"/>
                <w:szCs w:val="24"/>
              </w:rPr>
              <w:t xml:space="preserve">U_01- U_02 oraz </w:t>
            </w:r>
            <w:r>
              <w:rPr>
                <w:rFonts w:ascii="Times New Roman" w:hAnsi="Times New Roman"/>
                <w:sz w:val="24"/>
                <w:szCs w:val="24"/>
              </w:rPr>
              <w:t>K_01 i K_02 będą sprawdzane podczas ćwiczeń, na podstawie przygotowanego przez studenta scenariusza zajęć na  określony temat z obszaru edukacji zdrowotnej  i przeprowadzenie tych zajęć oraz  poprzez dyskusję i wyrażanie swoich opinii.</w:t>
            </w:r>
          </w:p>
        </w:tc>
      </w:tr>
      <w:tr w:rsidR="00993FDF" w:rsidTr="00993FD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 :  (zaliczenie na ocenę)</w:t>
            </w:r>
          </w:p>
          <w:p w:rsidR="00993FDF" w:rsidRDefault="00A16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993FDF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 w:rsidR="00993FDF">
              <w:rPr>
                <w:rFonts w:ascii="Times New Roman" w:hAnsi="Times New Roman"/>
                <w:sz w:val="24"/>
                <w:szCs w:val="24"/>
              </w:rPr>
              <w:t>: warunkiem zaliczenia ćwiczeń</w:t>
            </w:r>
            <w:r w:rsidR="00993F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3FDF">
              <w:rPr>
                <w:rFonts w:ascii="Times New Roman" w:hAnsi="Times New Roman"/>
                <w:sz w:val="24"/>
                <w:szCs w:val="24"/>
              </w:rPr>
              <w:t>jest uzyskanie pozytywnej oceny ze scenariusza zajęć</w:t>
            </w:r>
            <w:r w:rsidR="00993FDF">
              <w:rPr>
                <w:rFonts w:ascii="Times New Roman" w:hAnsi="Times New Roman"/>
                <w:sz w:val="24"/>
                <w:szCs w:val="24"/>
              </w:rPr>
              <w:br/>
              <w:t xml:space="preserve"> i z  przeprowadzenia edukacji zdrowotnej na określony temat wśród grupy studenckiej, aktywność oceniana na bieżąco.</w:t>
            </w:r>
          </w:p>
          <w:p w:rsidR="00993FDF" w:rsidRDefault="00A16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993FDF">
              <w:rPr>
                <w:rFonts w:ascii="Times New Roman" w:hAnsi="Times New Roman"/>
                <w:b/>
                <w:sz w:val="24"/>
                <w:szCs w:val="24"/>
              </w:rPr>
              <w:t>ykłady:</w:t>
            </w:r>
            <w:r w:rsidR="00993F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93FDF">
              <w:rPr>
                <w:rFonts w:ascii="Times New Roman" w:hAnsi="Times New Roman"/>
                <w:sz w:val="24"/>
                <w:szCs w:val="24"/>
              </w:rPr>
              <w:t xml:space="preserve"> zaliczenie na ocenę pozytywną  testu  pisemnego. Warunkiem przystąpienia do  zaliczenia jest uzyskanie pozytywnej oceny z ćwiczeń. Test  składa się z pytań zamkniętych, pytań otwartych i opisowych obejmujących materiał zaprezentowany na wykładach uzupełniony wiedzą z literatury.</w:t>
            </w:r>
          </w:p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Wymagana jest obecność na zajęciach – dopuszczalne są dwie nieobecności nieusprawiedliwione (1 godzinne) , materiał realizowany na tych zajęciach należy zaliczyć, następna skutkuje obniżeniem oceny. </w:t>
            </w:r>
          </w:p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Elementy składowe oceny: Ocena końcowa jest  </w:t>
            </w:r>
            <w:r>
              <w:rPr>
                <w:rFonts w:ascii="Times New Roman" w:hAnsi="Times New Roman"/>
                <w:sz w:val="24"/>
                <w:szCs w:val="24"/>
              </w:rPr>
              <w:t>średnią oceny z ćwiczeń i wykładów.</w:t>
            </w:r>
          </w:p>
        </w:tc>
      </w:tr>
      <w:tr w:rsidR="00993FDF" w:rsidTr="00993FDF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93FDF" w:rsidRDefault="0099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Definicje zdrowia -według WHO i inne aspekty definiowania zdrowia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Nazwy i ich ewolucje w  zakresie  edukacji zdrowotnej.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pojęcia w edukacji zdrowotnej.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Istota i zadania edukacji zdrowotnej.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Aktywizujące metody stosowane w edukacji zdrowotnej.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techniki w procesie zmian zachowań dotyczących zdrowia.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Koncepcja edukacji zdrowotnej jako wyzwalającej.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 edukacji zdrowotnej z punktu widzenia promocji zdrowia.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Modele edukacji zdrowotnej.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Podejścia w edukacji zdrowotnej i ich charakterystyka.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wszechstronnej i skutecznej  edukacji zdrowotnej  – warunki.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Wyznaczniki edukacji zdrowotnej.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przekazywania osobom edukowanym wiedzy i nauczanie zachowań prozdrowotnych.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Czynniki wpływające pozytywnie na proces uczenia się (wg Forda).</w:t>
            </w:r>
          </w:p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Ćwiczenia:</w:t>
            </w:r>
          </w:p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Zasady i struktura scenariusza zajęć z edukacji zdrowotnej.</w:t>
            </w:r>
          </w:p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2.Konstruowanie programów edukacji zdrowotnej.</w:t>
            </w:r>
          </w:p>
          <w:p w:rsidR="00993FDF" w:rsidRDefault="00993F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Zagadnienia do prezentacji z wybranych obszarów edukacji zdrowotnej(do wyboru):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Zdrowie psychiczne.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Twórcy edukacji zdrowotnej w Polsce-ich dzieła i myśli.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Profilaktyka palenia papierosów.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seksualna.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Odżywiane ( dieta) jako element stylu życia.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Zdefiniuj, czym jest zdrowie. Omów czynniki, wpływające pozytywnie i negatywnie na zdrowie i samopoczucie, wskaż te, na które możesz mieć wpływ.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Wyjaśnij, gdzie szukać wiarygodnych informacji dotyczących zdrowia i sportu oraz dokonaj krytycznej analizy informacji medialnych w tym zakresie.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Wyjaśnij, na czym polega prozdrowotny styl życia.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Scharakteryzuj zdrowie jako wartość dla człowieka i zasób dla społeczeństwa.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Wyjaśnij, co oznacza odpowiedzialność za zdrowie własne i innych ludzi.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Omów, na czym polega samobadanie i samokontrola zdrowia oraz potrzeba poddawania się badaniom profilaktycznym w okresie całego życia.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Wyjaśnij kim jest aktywny pacjent - omów podstawowe prawa i obowiązki pacjenta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Omów na czym powinno polegać współuczestnictwo i współpraca ludzi, organizacji i instytucji w działaniach na rzecz zdrowia.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Wyjaśnij, na czym polega związek między zdrowiem i środowiskiem – co można zrobić, aby tworzyć środowisko sprzyjające zdrowiu.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Omów zalecenia dotyczące aktywności fizycznej w zależności od płci, okresu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życiai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rodzaju pracy zawodowej.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Opracuj program aktywności fizycznej dostosowany do własnych potrzeb.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Wymień czynniki wpływające na podejmowanie aktywności fizycznej zależne od rodziny, kolegów, mediów i społeczności lokalnej.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Omów zmiany zachodzące w organizmie w czasie wysiłku fizycznego. Oceń reakcje własnego organizmu na wysiłki fizyczne o różnej intensywności.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Wyjaśnij związek między aktywnością fizyczną i żywieniem a zdrowiem i dobrym  samopoczuciem oraz omów sposoby utrzymania odpowiedniej masy ciała we wszystkich okresach życia.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Zaburzenia stanu zdrowia i rozwoju związane z nieprawidłowym odżywianiem (otyłość, nadwaga, niedobór masy ciała, anoreksja , bulimia).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BMI – co to jest i jak je obliczyć? Jaki jest związek BMI ze zdrowiem. Wskaż sposoby na poprawę tego wskaźnika.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Dzienne zalecenia żywieniowe dla młodzieży. Zasady zdrowego żywienia.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Zdrowy styl odżywiania i jego znaczenie dla młodego organizmu.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Przedstaw ćwiczenia kształtujące i kompensacyjne w celu przeciwdziałania negatywnym dla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zdrowia skutkom pracy, w tym pracy w pozycji siedzącej i przy komputerze.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Czym są choroby cywilizacyjne? Wskaż przykłady, etiologię i sposoby zapobiegania.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Omów choroby cywilizacyjne uwarunkowane niedostatkiem ruchu, w szczególności choroby układu krążenia, układu ruchu i otyłość oraz omów sposoby zapobiegania im.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Stres - konstruktywne sposoby radzenia sobie z negatywnymi emocjami. Sposób redukowania nadmiernego stresu i radzenia sobie z nim.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Zaproponuj proste ćwiczenia relaksacyjne, które można wykonać w szkole, w pracy i w domu.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Wyjaśnij, na czym polega racjonalne gospodarowanie czasem i jaka jest wynikająca z tego korzyść dla zdrowia</w:t>
            </w:r>
            <w:r w:rsidR="00A16A4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Wyjaśnij przyczyny i skutki stereotypów i stygmatyzacji osób chorych psychicznie i dyskryminowanych (np. żyjących z HIV/AIDS).</w:t>
            </w:r>
          </w:p>
          <w:p w:rsidR="00993FDF" w:rsidRDefault="00993FDF" w:rsidP="009A343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Zasady pierwszej pomocy.</w:t>
            </w:r>
          </w:p>
          <w:p w:rsidR="008144CC" w:rsidRDefault="008144CC" w:rsidP="008144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zasady postępowania na miejscu wypadku</w:t>
            </w:r>
          </w:p>
          <w:p w:rsidR="008144CC" w:rsidRDefault="008144CC" w:rsidP="008144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02F">
              <w:rPr>
                <w:rFonts w:ascii="Times New Roman" w:hAnsi="Times New Roman"/>
                <w:sz w:val="24"/>
                <w:szCs w:val="24"/>
              </w:rPr>
              <w:t>postępowanie przy zranieniach, krwotokach, oparzeniach, odmrożeniach</w:t>
            </w:r>
          </w:p>
          <w:p w:rsidR="008144CC" w:rsidRPr="0046302F" w:rsidRDefault="008144CC" w:rsidP="008144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6302F">
              <w:rPr>
                <w:rFonts w:ascii="Times New Roman" w:hAnsi="Times New Roman"/>
                <w:sz w:val="24"/>
                <w:szCs w:val="24"/>
              </w:rPr>
              <w:t>ostępowanie przy obrażeniach kości i stawów.</w:t>
            </w:r>
          </w:p>
          <w:p w:rsidR="008144CC" w:rsidRPr="008144CC" w:rsidRDefault="008144CC" w:rsidP="008144C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4CC">
              <w:rPr>
                <w:rFonts w:ascii="Times New Roman" w:hAnsi="Times New Roman"/>
                <w:sz w:val="24"/>
                <w:szCs w:val="24"/>
              </w:rPr>
              <w:t>Profilaktyka uzależnień – omów na czym polega szkodliwe działanie używek, jaki jest mechanizm powstawania uzależnienia, opisz sposoby przeciwdziałania, jakie są koszty społeczne uzależnień - szkody zdrowotne i społeczne związane z nadużywaniem alkoholu i używaniem innych substancji psychoaktywnych, dlaczego i w jaki sposób należy opierać się presji oraz namowom do używania substancji psychoaktywnych i innych zachowań ryzykownych):</w:t>
            </w:r>
          </w:p>
          <w:p w:rsidR="008144CC" w:rsidRDefault="008144CC" w:rsidP="008144C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</w:t>
            </w:r>
            <w:r w:rsidRPr="00C5677D">
              <w:rPr>
                <w:rFonts w:ascii="Times New Roman" w:hAnsi="Times New Roman"/>
                <w:sz w:val="24"/>
                <w:szCs w:val="24"/>
                <w:lang w:eastAsia="pl-PL"/>
              </w:rPr>
              <w:t>lkohol</w:t>
            </w:r>
          </w:p>
          <w:p w:rsidR="008144CC" w:rsidRDefault="008144CC" w:rsidP="008144C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</w:t>
            </w:r>
            <w:r w:rsidRPr="0046302F">
              <w:rPr>
                <w:rFonts w:ascii="Times New Roman" w:hAnsi="Times New Roman"/>
                <w:sz w:val="24"/>
                <w:szCs w:val="24"/>
                <w:lang w:eastAsia="pl-PL"/>
              </w:rPr>
              <w:t>opalacze</w:t>
            </w:r>
          </w:p>
          <w:p w:rsidR="008144CC" w:rsidRDefault="008144CC" w:rsidP="008144C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r w:rsidRPr="0046302F">
              <w:rPr>
                <w:rFonts w:ascii="Times New Roman" w:hAnsi="Times New Roman"/>
                <w:sz w:val="24"/>
                <w:szCs w:val="24"/>
                <w:lang w:eastAsia="pl-PL"/>
              </w:rPr>
              <w:t>arkotyki</w:t>
            </w:r>
          </w:p>
          <w:p w:rsidR="008144CC" w:rsidRPr="0046302F" w:rsidRDefault="008144CC" w:rsidP="008144C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</w:t>
            </w:r>
            <w:r w:rsidRPr="0046302F">
              <w:rPr>
                <w:rFonts w:ascii="Times New Roman" w:hAnsi="Times New Roman"/>
                <w:sz w:val="24"/>
                <w:szCs w:val="24"/>
                <w:lang w:eastAsia="pl-PL"/>
              </w:rPr>
              <w:t>oping w sporcie i w szkole itp.</w:t>
            </w:r>
          </w:p>
          <w:p w:rsidR="00993FDF" w:rsidRPr="00A16A48" w:rsidRDefault="00993FDF" w:rsidP="00A16A48">
            <w:pPr>
              <w:pStyle w:val="Akapitzlist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93FDF" w:rsidTr="00993FD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993FDF" w:rsidRDefault="00993FDF" w:rsidP="009A343E">
            <w:pPr>
              <w:pStyle w:val="Tekstpodstawowy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Wojnarowska B.: Edukacja zdrowotna. Podręcznik</w:t>
            </w:r>
            <w:r w:rsidR="00A16A48">
              <w:rPr>
                <w:b/>
                <w:sz w:val="24"/>
                <w:szCs w:val="24"/>
              </w:rPr>
              <w:t xml:space="preserve"> akademicki. PWN, Warszawa 2007</w:t>
            </w:r>
          </w:p>
          <w:p w:rsidR="00993FDF" w:rsidRDefault="00993FDF" w:rsidP="009A343E">
            <w:pPr>
              <w:pStyle w:val="Tekstpodstawowy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Syrek E., </w:t>
            </w:r>
            <w:proofErr w:type="spellStart"/>
            <w:r>
              <w:rPr>
                <w:b/>
                <w:sz w:val="24"/>
                <w:szCs w:val="24"/>
              </w:rPr>
              <w:t>Borzucka</w:t>
            </w:r>
            <w:proofErr w:type="spellEnd"/>
            <w:r>
              <w:rPr>
                <w:b/>
                <w:sz w:val="24"/>
                <w:szCs w:val="24"/>
              </w:rPr>
              <w:t xml:space="preserve"> – Sitkiewicz K.: Edukacja zdrowotna. Wydawnictwa akademickie</w:t>
            </w:r>
            <w:r w:rsidR="00A16A48">
              <w:rPr>
                <w:b/>
                <w:sz w:val="24"/>
                <w:szCs w:val="24"/>
              </w:rPr>
              <w:t xml:space="preserve"> i profesjonalne, Warszawa 2009</w:t>
            </w:r>
          </w:p>
          <w:p w:rsidR="00993FDF" w:rsidRDefault="00993FDF" w:rsidP="009A343E">
            <w:pPr>
              <w:pStyle w:val="Tekstpodstawowy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Leowski</w:t>
            </w:r>
            <w:proofErr w:type="spellEnd"/>
            <w:r>
              <w:rPr>
                <w:b/>
                <w:sz w:val="24"/>
                <w:szCs w:val="24"/>
              </w:rPr>
              <w:t xml:space="preserve"> J.: Polityka zdrowotna a  zdrowie publiczne. Wyd. III CeDeWu.pl Wyd</w:t>
            </w:r>
            <w:r w:rsidR="00A16A48">
              <w:rPr>
                <w:b/>
                <w:sz w:val="24"/>
                <w:szCs w:val="24"/>
              </w:rPr>
              <w:t>awnictwa Fachowe, Warszawa 2011</w:t>
            </w:r>
          </w:p>
          <w:p w:rsidR="00EF33AB" w:rsidRDefault="00993FDF" w:rsidP="00EF33AB">
            <w:pPr>
              <w:pStyle w:val="Tekstpodstawowy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Karski J.B.: Praktyka i teoria promocji zdrowia. CeDeWu.pl Wydawnictwa</w:t>
            </w:r>
            <w:r w:rsidR="00A16A48">
              <w:rPr>
                <w:sz w:val="24"/>
                <w:szCs w:val="24"/>
              </w:rPr>
              <w:t xml:space="preserve"> Fachowe, Wyd. V, Warszawa 2011</w:t>
            </w:r>
          </w:p>
          <w:p w:rsidR="00EF33AB" w:rsidRDefault="00EF33AB" w:rsidP="00EF33AB">
            <w:pPr>
              <w:pStyle w:val="Tekstpodstawowy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proofErr w:type="spellStart"/>
            <w:r w:rsidRPr="00EF33AB">
              <w:rPr>
                <w:sz w:val="24"/>
                <w:szCs w:val="24"/>
                <w:lang w:eastAsia="pl-PL"/>
              </w:rPr>
              <w:t>Barić</w:t>
            </w:r>
            <w:proofErr w:type="spellEnd"/>
            <w:r w:rsidRPr="00EF33AB">
              <w:rPr>
                <w:sz w:val="24"/>
                <w:szCs w:val="24"/>
                <w:lang w:eastAsia="pl-PL"/>
              </w:rPr>
              <w:t xml:space="preserve"> L., Osińska H.: Nowy model promocji zdrowia i edukacji zdrowotnej, Warszawa 2010</w:t>
            </w:r>
          </w:p>
          <w:p w:rsidR="00EF33AB" w:rsidRDefault="00EF33AB" w:rsidP="00EF33AB">
            <w:pPr>
              <w:pStyle w:val="Tekstpodstawowy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EF33AB">
              <w:rPr>
                <w:sz w:val="24"/>
                <w:szCs w:val="24"/>
                <w:lang w:eastAsia="pl-PL"/>
              </w:rPr>
              <w:t xml:space="preserve">Dębska G., </w:t>
            </w:r>
            <w:proofErr w:type="spellStart"/>
            <w:r w:rsidRPr="00EF33AB">
              <w:rPr>
                <w:sz w:val="24"/>
                <w:szCs w:val="24"/>
                <w:lang w:eastAsia="pl-PL"/>
              </w:rPr>
              <w:t>Goździalska</w:t>
            </w:r>
            <w:proofErr w:type="spellEnd"/>
            <w:r w:rsidRPr="00EF33AB">
              <w:rPr>
                <w:sz w:val="24"/>
                <w:szCs w:val="24"/>
                <w:lang w:eastAsia="pl-PL"/>
              </w:rPr>
              <w:t xml:space="preserve"> A., Jaśkiewicz J.: Rodzina w zd</w:t>
            </w:r>
            <w:r w:rsidR="00FE6BA2">
              <w:rPr>
                <w:sz w:val="24"/>
                <w:szCs w:val="24"/>
                <w:lang w:eastAsia="pl-PL"/>
              </w:rPr>
              <w:t>rowiu i w chorobie, Kraków 2012</w:t>
            </w:r>
          </w:p>
          <w:p w:rsidR="00EF33AB" w:rsidRPr="00EF33AB" w:rsidRDefault="00EF33AB" w:rsidP="00EF33AB">
            <w:pPr>
              <w:pStyle w:val="Tekstpodstawowy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EF33AB">
              <w:rPr>
                <w:sz w:val="24"/>
                <w:szCs w:val="24"/>
                <w:lang w:eastAsia="pl-PL"/>
              </w:rPr>
              <w:t xml:space="preserve">Osińska H., Przewłocka T.: Idea i praktyka nowego podejścia do edukacji zdrowotnej i promocji    </w:t>
            </w:r>
          </w:p>
          <w:p w:rsidR="00EF33AB" w:rsidRDefault="00EF33AB" w:rsidP="00EF33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zdrowia. Metody zwiększania skuteczności leczenia i poprawy jakości życia pacjenta. Warszawa 2010</w:t>
            </w:r>
          </w:p>
          <w:p w:rsidR="00EF33AB" w:rsidRDefault="00EF33AB" w:rsidP="00EF33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</w:t>
            </w:r>
          </w:p>
          <w:p w:rsidR="00EF33AB" w:rsidRDefault="00EF33AB" w:rsidP="00EF33AB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DEE">
              <w:rPr>
                <w:rFonts w:ascii="Times New Roman" w:eastAsia="Times New Roman" w:hAnsi="Times New Roman"/>
                <w:sz w:val="24"/>
                <w:szCs w:val="24"/>
              </w:rPr>
              <w:t>Kościelska M.: Nadziej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w życiu ludzi. </w:t>
            </w:r>
            <w:r w:rsidRPr="00484DEE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484DEE">
              <w:rPr>
                <w:rFonts w:ascii="Times New Roman" w:eastAsia="Times New Roman" w:hAnsi="Times New Roman"/>
                <w:sz w:val="24"/>
                <w:szCs w:val="24"/>
              </w:rPr>
              <w:t>Difin</w:t>
            </w:r>
            <w:proofErr w:type="spellEnd"/>
            <w:r w:rsidRPr="00484DEE">
              <w:rPr>
                <w:rFonts w:ascii="Times New Roman" w:eastAsia="Times New Roman" w:hAnsi="Times New Roman"/>
                <w:sz w:val="24"/>
                <w:szCs w:val="24"/>
              </w:rPr>
              <w:t>, Warszawa 2013.</w:t>
            </w:r>
          </w:p>
          <w:p w:rsidR="00993FDF" w:rsidRPr="005C68AB" w:rsidRDefault="00EF33AB" w:rsidP="005C68AB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3AB">
              <w:rPr>
                <w:rFonts w:ascii="Times New Roman" w:eastAsia="Times New Roman" w:hAnsi="Times New Roman"/>
                <w:sz w:val="24"/>
                <w:szCs w:val="24"/>
              </w:rPr>
              <w:t xml:space="preserve"> Thompson J.: Specjalne potrzeby edukacyjne. Wskazówki dla nauczycieli, PWN, Warszawa 2013.</w:t>
            </w:r>
          </w:p>
        </w:tc>
      </w:tr>
      <w:tr w:rsidR="00993FDF" w:rsidTr="00993FDF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993FDF" w:rsidTr="00993FDF">
        <w:trPr>
          <w:gridAfter w:val="3"/>
          <w:wAfter w:w="18106" w:type="dxa"/>
          <w:trHeight w:val="2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3FDF" w:rsidTr="00993FDF">
        <w:trPr>
          <w:gridAfter w:val="3"/>
          <w:wAfter w:w="18106" w:type="dxa"/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cele i zadania edukacji zdrowotnej, a także sposoby przekazywania osobom edukowanym wiedzy i nauczania zachowań prozdrowotnych.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</w:t>
            </w:r>
          </w:p>
        </w:tc>
      </w:tr>
      <w:tr w:rsidR="00993FDF" w:rsidTr="00993FDF">
        <w:trPr>
          <w:gridAfter w:val="3"/>
          <w:wAfter w:w="18106" w:type="dxa"/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teoretyczne podstawy edukacji zdrowotnej jednostek skierowane na promocję i profilaktykę chorób.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K_W15</w:t>
            </w:r>
          </w:p>
        </w:tc>
      </w:tr>
      <w:tr w:rsidR="00993FDF" w:rsidTr="00993FD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993FDF" w:rsidTr="00993FDF">
        <w:trPr>
          <w:gridAfter w:val="3"/>
          <w:wAfter w:w="18106" w:type="dxa"/>
          <w:trHeight w:val="4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prowadzić działania edukacyjne z zakresu potęgowania zdrowia i zapobiegania chorobom  w sposób profesjonalny i zrozumiały.  Zachęcić do zdrowego stylu życia  używając różnych technik z zakresu komunikacji.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K_U05</w:t>
            </w:r>
          </w:p>
          <w:p w:rsidR="00993FDF" w:rsidRDefault="00993F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3FDF" w:rsidRDefault="00993F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93FDF" w:rsidTr="00993FDF">
        <w:trPr>
          <w:gridAfter w:val="3"/>
          <w:wAfter w:w="18106" w:type="dxa"/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DF" w:rsidRPr="00A16A48" w:rsidRDefault="0099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Potrafi w ramach prowadzonych działań edukacyjnych projektować i wdrażać programy prozdrowotne.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K_U06</w:t>
            </w:r>
          </w:p>
        </w:tc>
      </w:tr>
      <w:tr w:rsidR="00993FDF" w:rsidTr="00993FD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993FDF" w:rsidTr="00993FDF">
        <w:trPr>
          <w:gridAfter w:val="3"/>
          <w:wAfter w:w="18106" w:type="dxa"/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DF" w:rsidRPr="00A16A48" w:rsidRDefault="0099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Potrafi określić priorytety   w edukacji zdrowotnej służące realizacji zaplanowanych  działań prozdrowotnych.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993FDF" w:rsidRDefault="00993F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93FDF" w:rsidTr="00993FDF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993FDF" w:rsidTr="00993FDF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3FDF" w:rsidTr="00993FDF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FDF" w:rsidTr="00993FDF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3FDF" w:rsidTr="00993FDF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5C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FDF" w:rsidTr="00993FDF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3FDF" w:rsidTr="00993FDF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5C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FDF" w:rsidTr="00993FDF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3FDF" w:rsidTr="00993FDF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5C6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Przygotowanie się do zaliczenia </w:t>
            </w:r>
            <w:r w:rsidR="00993FDF">
              <w:rPr>
                <w:rFonts w:ascii="Times New Roman" w:eastAsia="Times New Roman" w:hAnsi="Times New Roman"/>
                <w:sz w:val="24"/>
                <w:szCs w:val="24"/>
              </w:rPr>
              <w:t xml:space="preserve"> i obecność na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zaliczeniu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5C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FDF" w:rsidTr="00993FDF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C68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93FDF" w:rsidTr="00993FD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3FDF" w:rsidTr="00993FDF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C68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93FDF" w:rsidTr="00993FDF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68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FDF" w:rsidTr="00993FD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99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prowadzące: dr n. med. Krystyna Wróblewska</w:t>
            </w:r>
          </w:p>
        </w:tc>
      </w:tr>
      <w:tr w:rsidR="00993FDF" w:rsidTr="00993FDF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F" w:rsidRDefault="00814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5C68A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93FD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C68AB">
              <w:rPr>
                <w:rFonts w:ascii="Times New Roman" w:eastAsia="Times New Roman" w:hAnsi="Times New Roman"/>
                <w:sz w:val="24"/>
                <w:szCs w:val="24"/>
              </w:rPr>
              <w:t>09. 2014</w:t>
            </w:r>
            <w:r w:rsidR="00993FDF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DF" w:rsidRDefault="0099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opracowała:  dr n. med. Krystyna Wróblewska</w:t>
            </w:r>
          </w:p>
        </w:tc>
      </w:tr>
    </w:tbl>
    <w:p w:rsidR="00993FDF" w:rsidRDefault="00993FDF" w:rsidP="00993FDF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993FDF" w:rsidRDefault="00993FDF" w:rsidP="00993FDF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993FDF" w:rsidRDefault="00993FDF" w:rsidP="00993FDF">
      <w:pPr>
        <w:rPr>
          <w:rFonts w:ascii="Times New Roman" w:hAnsi="Times New Roman"/>
          <w:sz w:val="24"/>
          <w:szCs w:val="24"/>
        </w:rPr>
      </w:pPr>
    </w:p>
    <w:p w:rsidR="008A11C8" w:rsidRDefault="008A11C8"/>
    <w:sectPr w:rsidR="008A11C8" w:rsidSect="00FF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660"/>
    <w:multiLevelType w:val="hybridMultilevel"/>
    <w:tmpl w:val="C2A8294A"/>
    <w:lvl w:ilvl="0" w:tplc="B7025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62966"/>
    <w:multiLevelType w:val="hybridMultilevel"/>
    <w:tmpl w:val="F1726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F2D18"/>
    <w:multiLevelType w:val="hybridMultilevel"/>
    <w:tmpl w:val="4F18A5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257DF"/>
    <w:multiLevelType w:val="hybridMultilevel"/>
    <w:tmpl w:val="82021B90"/>
    <w:lvl w:ilvl="0" w:tplc="04150019">
      <w:start w:val="1"/>
      <w:numFmt w:val="lowerLetter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649159A"/>
    <w:multiLevelType w:val="hybridMultilevel"/>
    <w:tmpl w:val="CD1099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432C3"/>
    <w:multiLevelType w:val="hybridMultilevel"/>
    <w:tmpl w:val="41F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D5CAE"/>
    <w:multiLevelType w:val="hybridMultilevel"/>
    <w:tmpl w:val="B9D4A2EA"/>
    <w:lvl w:ilvl="0" w:tplc="A61C008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F1399"/>
    <w:multiLevelType w:val="hybridMultilevel"/>
    <w:tmpl w:val="B55E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DF"/>
    <w:rsid w:val="00040F4E"/>
    <w:rsid w:val="00144CE5"/>
    <w:rsid w:val="00187827"/>
    <w:rsid w:val="002C0F76"/>
    <w:rsid w:val="005C68AB"/>
    <w:rsid w:val="008144CC"/>
    <w:rsid w:val="008A11C8"/>
    <w:rsid w:val="00993FDF"/>
    <w:rsid w:val="00A16A48"/>
    <w:rsid w:val="00B348AD"/>
    <w:rsid w:val="00B415F3"/>
    <w:rsid w:val="00D725CE"/>
    <w:rsid w:val="00DB53A5"/>
    <w:rsid w:val="00EF33AB"/>
    <w:rsid w:val="00F23FFA"/>
    <w:rsid w:val="00FE6BA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9 Znak"/>
    <w:basedOn w:val="Domylnaczcionkaakapitu"/>
    <w:link w:val="Tekstpodstawowy"/>
    <w:locked/>
    <w:rsid w:val="00993FDF"/>
    <w:rPr>
      <w:rFonts w:ascii="Times New Roman" w:eastAsia="Times New Roman" w:hAnsi="Times New Roman" w:cs="Times New Roman"/>
      <w:lang w:eastAsia="en-US"/>
    </w:rPr>
  </w:style>
  <w:style w:type="paragraph" w:styleId="Tekstpodstawowy">
    <w:name w:val="Body Text"/>
    <w:aliases w:val="Znak9"/>
    <w:basedOn w:val="Normalny"/>
    <w:link w:val="TekstpodstawowyZnak"/>
    <w:unhideWhenUsed/>
    <w:rsid w:val="00993FDF"/>
    <w:pPr>
      <w:spacing w:after="120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3FDF"/>
  </w:style>
  <w:style w:type="paragraph" w:styleId="Akapitzlist">
    <w:name w:val="List Paragraph"/>
    <w:basedOn w:val="Normalny"/>
    <w:uiPriority w:val="34"/>
    <w:qFormat/>
    <w:rsid w:val="00993F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rtext">
    <w:name w:val="wrtext"/>
    <w:basedOn w:val="Domylnaczcionkaakapitu"/>
    <w:rsid w:val="00EF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9 Znak"/>
    <w:basedOn w:val="Domylnaczcionkaakapitu"/>
    <w:link w:val="Tekstpodstawowy"/>
    <w:locked/>
    <w:rsid w:val="00993FDF"/>
    <w:rPr>
      <w:rFonts w:ascii="Times New Roman" w:eastAsia="Times New Roman" w:hAnsi="Times New Roman" w:cs="Times New Roman"/>
      <w:lang w:eastAsia="en-US"/>
    </w:rPr>
  </w:style>
  <w:style w:type="paragraph" w:styleId="Tekstpodstawowy">
    <w:name w:val="Body Text"/>
    <w:aliases w:val="Znak9"/>
    <w:basedOn w:val="Normalny"/>
    <w:link w:val="TekstpodstawowyZnak"/>
    <w:unhideWhenUsed/>
    <w:rsid w:val="00993FDF"/>
    <w:pPr>
      <w:spacing w:after="120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3FDF"/>
  </w:style>
  <w:style w:type="paragraph" w:styleId="Akapitzlist">
    <w:name w:val="List Paragraph"/>
    <w:basedOn w:val="Normalny"/>
    <w:uiPriority w:val="34"/>
    <w:qFormat/>
    <w:rsid w:val="00993F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rtext">
    <w:name w:val="wrtext"/>
    <w:basedOn w:val="Domylnaczcionkaakapitu"/>
    <w:rsid w:val="00EF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dcterms:created xsi:type="dcterms:W3CDTF">2014-10-22T06:26:00Z</dcterms:created>
  <dcterms:modified xsi:type="dcterms:W3CDTF">2015-02-09T11:48:00Z</dcterms:modified>
</cp:coreProperties>
</file>