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662BCF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CF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662BCF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662BCF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662BCF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662BCF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662BCF" w:rsidRPr="00662BCF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662BCF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662BCF" w:rsidRDefault="000C2235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Metodyka nauczania PP i KPP</w:t>
            </w:r>
          </w:p>
        </w:tc>
      </w:tr>
      <w:tr w:rsidR="005153E9" w:rsidRPr="00662BCF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662BCF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662BCF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662BCF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662BCF" w:rsidRDefault="009044BD" w:rsidP="000C2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0C2235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6789B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235" w:rsidRPr="00662BCF">
              <w:rPr>
                <w:rFonts w:ascii="Times New Roman" w:hAnsi="Times New Roman" w:cs="Times New Roman"/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662BCF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662BCF" w:rsidRDefault="00F426B8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662BCF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662BCF" w:rsidRDefault="009551DE" w:rsidP="0074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789B" w:rsidRPr="00662B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5153E9" w:rsidRPr="00662BCF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662BCF" w:rsidRDefault="00E5139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662BCF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662BCF" w:rsidRDefault="00A96B99" w:rsidP="00E51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6B8" w:rsidRPr="00662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1DE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(10 w., 3</w:t>
            </w:r>
            <w:r w:rsidR="00F426B8" w:rsidRPr="00662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39E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92" w:rsidRPr="00662BCF">
              <w:rPr>
                <w:rFonts w:ascii="Times New Roman" w:hAnsi="Times New Roman" w:cs="Times New Roman"/>
                <w:sz w:val="24"/>
                <w:szCs w:val="24"/>
              </w:rPr>
              <w:t>ćw.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, 10 p.w.</w:t>
            </w:r>
            <w:r w:rsidR="000C2235" w:rsidRPr="00662B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662BCF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662BCF" w:rsidRDefault="00776AC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0525" w:rsidRPr="00662BCF">
              <w:rPr>
                <w:rFonts w:ascii="Times New Roman" w:hAnsi="Times New Roman" w:cs="Times New Roman"/>
                <w:sz w:val="24"/>
                <w:szCs w:val="24"/>
              </w:rPr>
              <w:t>ydaktyka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51DE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ierwsza  pomoc,  </w:t>
            </w:r>
            <w:r w:rsidR="009551DE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walifikowana pierwsza </w:t>
            </w:r>
            <w:r w:rsidR="009551DE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pomoc</w:t>
            </w:r>
          </w:p>
        </w:tc>
      </w:tr>
      <w:tr w:rsidR="005153E9" w:rsidRPr="00662BCF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43046A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662B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153E9" w:rsidRPr="00662BCF" w:rsidRDefault="004304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Zapoznanie studentów z metodami nauczania pierwszej pomocy i kwalifikowanej pierwszej pomocy.</w:t>
            </w:r>
          </w:p>
          <w:p w:rsidR="0043046A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153E9" w:rsidRPr="00662BCF" w:rsidRDefault="004304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Utrwalenie zdobytej wiedzy z zakresu </w:t>
            </w:r>
            <w:r w:rsidR="00173CED">
              <w:rPr>
                <w:rFonts w:ascii="Times New Roman" w:hAnsi="Times New Roman" w:cs="Times New Roman"/>
                <w:sz w:val="24"/>
                <w:szCs w:val="24"/>
              </w:rPr>
              <w:t xml:space="preserve">nauczania 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pierwszej pomocy i kwalifikowanej pierwszej pomocy.</w:t>
            </w:r>
          </w:p>
        </w:tc>
      </w:tr>
      <w:tr w:rsidR="005153E9" w:rsidRPr="00662BCF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937E30" w:rsidRPr="00662BCF" w:rsidRDefault="008A123B" w:rsidP="0028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37E30" w:rsidRPr="00662BCF">
              <w:rPr>
                <w:rFonts w:ascii="Times New Roman" w:hAnsi="Times New Roman" w:cs="Times New Roman"/>
                <w:sz w:val="24"/>
                <w:szCs w:val="24"/>
              </w:rPr>
              <w:t>W_01 – W_04 - sprawdzane na podstawie odpowiedzi ustnych, i zaliczenia na ocenę.</w:t>
            </w:r>
          </w:p>
          <w:p w:rsidR="00937E30" w:rsidRPr="00662BCF" w:rsidRDefault="0043046A" w:rsidP="00284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U_ 01 – U_03</w:t>
            </w:r>
            <w:r w:rsidR="00937E30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- sprawdzane na podstawie odpowiedzi ustnych, i zaliczenia na ocenę.</w:t>
            </w:r>
          </w:p>
          <w:p w:rsidR="005153E9" w:rsidRPr="00662BCF" w:rsidRDefault="0043046A" w:rsidP="0093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oraz K_ 01 – K_02 sprawdzane na podstawie odpowiedzi ustnych</w:t>
            </w:r>
            <w:r w:rsidR="00937E30" w:rsidRPr="0066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662BCF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662BCF" w:rsidRDefault="00A96B99" w:rsidP="00F7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7763"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zaliczenie</w:t>
            </w:r>
            <w:r w:rsidR="000C2235"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ocenę</w:t>
            </w:r>
          </w:p>
          <w:p w:rsidR="00D80525" w:rsidRPr="00662BCF" w:rsidRDefault="00FC40CA" w:rsidP="00D80525">
            <w:pPr>
              <w:spacing w:after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0525" w:rsidRPr="00662BCF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D80525"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525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jest uzyskanie pozytywnej oceny z umiejętności </w:t>
            </w:r>
            <w:r w:rsidR="00D80525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wykorzystania </w:t>
            </w:r>
            <w:r w:rsidR="00993704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zdobytej wiedzy </w:t>
            </w:r>
            <w:r w:rsidR="00D80525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zakresu pierwszej pomocy jak i kwalifikowanej pierwszej pomocy w nauczaniu medycznych czynności ratowniczych. Umiejętności przeprowadzenia szkolenia/kursu, opracowania konspektu do zajęć, wykorzystania sprzętu specjalistycznego do nauki medycznych czynności ratunkowych i innych środków kształcenia</w:t>
            </w:r>
            <w:r w:rsidR="002846BB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Z</w:t>
            </w:r>
            <w:r w:rsidR="00D80525" w:rsidRPr="006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astosowania metod dydaktycznych, literatury fachowej, pozyskiwania informacji zwrotnej od uczestników zajęć. </w:t>
            </w:r>
          </w:p>
          <w:p w:rsidR="00FC40CA" w:rsidRPr="00662BCF" w:rsidRDefault="00FC40CA" w:rsidP="00FC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 w:rsidR="00D80525" w:rsidRPr="00662BCF">
              <w:rPr>
                <w:rFonts w:ascii="Times New Roman" w:hAnsi="Times New Roman" w:cs="Times New Roman"/>
                <w:sz w:val="24"/>
                <w:szCs w:val="24"/>
              </w:rPr>
              <w:t>zaliczenie na ocenę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. Warunkiem przystąpienia do </w:t>
            </w:r>
            <w:r w:rsidR="00D80525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zaliczenia 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jest zaliczenie ćwiczeń. Wymagana jest obecność na zajęciach – dopuszcz</w:t>
            </w:r>
            <w:r w:rsidR="00776AC3" w:rsidRPr="00662BCF">
              <w:rPr>
                <w:rFonts w:ascii="Times New Roman" w:hAnsi="Times New Roman" w:cs="Times New Roman"/>
                <w:sz w:val="24"/>
                <w:szCs w:val="24"/>
              </w:rPr>
              <w:t>alna jest jedna nieobecność</w:t>
            </w:r>
            <w:r w:rsidR="00A96B99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FC40CA" w:rsidRPr="00662BCF" w:rsidRDefault="00FC40CA" w:rsidP="00FC4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662BCF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2D6B94" w:rsidRPr="00662BCF" w:rsidRDefault="002D6B94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1. Wprowadzenie do metodyki nauczania.</w:t>
            </w:r>
          </w:p>
          <w:p w:rsidR="002D6B94" w:rsidRPr="00662BCF" w:rsidRDefault="002D6B94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2. Uczenie się i nauczanie. Cele edukacji i kształcenia. Współczesne strategie oświatowe.</w:t>
            </w:r>
          </w:p>
          <w:p w:rsidR="002D6B94" w:rsidRPr="00662BCF" w:rsidRDefault="002D6B94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0525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Funkcje </w:t>
            </w:r>
            <w:r w:rsidR="00902790" w:rsidRPr="00662BCF">
              <w:rPr>
                <w:rFonts w:ascii="Times New Roman" w:hAnsi="Times New Roman" w:cs="Times New Roman"/>
                <w:sz w:val="24"/>
                <w:szCs w:val="24"/>
              </w:rPr>
              <w:t>szkoły. Kształcenie ustawiczne dorosłych. P</w:t>
            </w:r>
            <w:r w:rsidR="00D76BC9" w:rsidRPr="00662BCF">
              <w:rPr>
                <w:rFonts w:ascii="Times New Roman" w:hAnsi="Times New Roman" w:cs="Times New Roman"/>
                <w:sz w:val="24"/>
                <w:szCs w:val="24"/>
              </w:rPr>
              <w:t>roblemy edukacyjne. Podmiotowość w edukacji.</w:t>
            </w:r>
          </w:p>
          <w:p w:rsidR="00D76BC9" w:rsidRPr="00662BCF" w:rsidRDefault="00D76BC9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4. Elementy psychologii rozwojowej człowieka.</w:t>
            </w:r>
          </w:p>
          <w:p w:rsidR="00D76BC9" w:rsidRPr="00662BCF" w:rsidRDefault="00D76BC9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5. Rozwój intelektualny i psychologiczny człowieka.</w:t>
            </w:r>
            <w:r w:rsidR="00507C1B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Funkcje samowiedzy.</w:t>
            </w:r>
          </w:p>
          <w:p w:rsidR="008356E0" w:rsidRPr="00662BCF" w:rsidRDefault="008356E0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6. Zarys socjologii edukacji. Błędy wychowawcze. Uczenie zachowawcze i innowacyjne.</w:t>
            </w:r>
          </w:p>
          <w:p w:rsidR="008356E0" w:rsidRPr="00662BCF" w:rsidRDefault="00993704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7. Wych</w:t>
            </w:r>
            <w:r w:rsidR="008356E0" w:rsidRPr="00662BCF">
              <w:rPr>
                <w:rFonts w:ascii="Times New Roman" w:hAnsi="Times New Roman" w:cs="Times New Roman"/>
                <w:sz w:val="24"/>
                <w:szCs w:val="24"/>
              </w:rPr>
              <w:t>owanie i samokształcenie ludzi dorosłych. Bariery związane z zachowaniem i przekonaniami trenera. Stres.</w:t>
            </w:r>
          </w:p>
          <w:p w:rsidR="008356E0" w:rsidRPr="00662BCF" w:rsidRDefault="008356E0" w:rsidP="002D6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8. Planowanie pracy dydaktycznej. Formy i metody prowadzenia zajęć dydaktycznych. Bezpieczeństwo 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czasie zajęć. Dostosowanie tematyki i zakresu szkolenia do grupy odbiorców. Formy sprawdzania efektywności nauczania. Ankiety</w:t>
            </w:r>
            <w:r w:rsidR="003010D0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ewaluacyjne. Baza dydaktyczna i wymagania sprzętowe.</w:t>
            </w:r>
          </w:p>
          <w:p w:rsidR="005153E9" w:rsidRPr="00662BCF" w:rsidRDefault="005153E9" w:rsidP="002D6B94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260475" w:rsidRPr="00662BCF" w:rsidRDefault="002354F0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0475" w:rsidRPr="00662BCF">
              <w:rPr>
                <w:rFonts w:ascii="Times New Roman" w:hAnsi="Times New Roman" w:cs="Times New Roman"/>
                <w:sz w:val="24"/>
                <w:szCs w:val="24"/>
              </w:rPr>
              <w:t>Dydaktyka, kształcenie – podstawowe pojęcia.</w:t>
            </w:r>
          </w:p>
          <w:p w:rsidR="00260475" w:rsidRPr="00662BCF" w:rsidRDefault="002354F0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0475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Metody nauczania. </w:t>
            </w: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Metody oparte na słowie: wykład; opowiadanie; pogadanka; opis; praca z książką.</w:t>
            </w:r>
          </w:p>
          <w:p w:rsidR="002354F0" w:rsidRPr="00662BCF" w:rsidRDefault="002354F0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3. Metodyka nauczania. Metody oparte na obserwacji: pokaz; pomiar. Metody oparte na praktycznej działalności uczniów: laboratoria; zajęcia praktyczne.</w:t>
            </w:r>
          </w:p>
          <w:p w:rsidR="002354F0" w:rsidRPr="00662BCF" w:rsidRDefault="002354F0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4. Metody nauczania. Metody aktywizujące: mapa semantyczna (mentalna, pamięć), dyskusja.</w:t>
            </w:r>
          </w:p>
          <w:p w:rsidR="002354F0" w:rsidRPr="00662BCF" w:rsidRDefault="002354F0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5. Metody nauczania. Metody aktywizujące: </w:t>
            </w:r>
            <w:proofErr w:type="spellStart"/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, analiza SWOT, drzewo decyzyjne.</w:t>
            </w:r>
          </w:p>
          <w:p w:rsidR="002354F0" w:rsidRPr="00662BCF" w:rsidRDefault="002354F0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6. Metody nauczania. Metody aktywizujące: techniki </w:t>
            </w:r>
            <w:proofErr w:type="spellStart"/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, projekt, debata.</w:t>
            </w:r>
          </w:p>
          <w:p w:rsidR="002354F0" w:rsidRPr="00662BCF" w:rsidRDefault="002354F0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7.m Konspekt zajęć. Scenariusz lekcji. Opracowanie programu kursu, podział materiału kursu. Opracowanie celów realizacji tematów kursu w zakresie wiedzy, umiejętności </w:t>
            </w:r>
            <w:r w:rsidR="00C327A5" w:rsidRPr="00662BCF">
              <w:rPr>
                <w:rFonts w:ascii="Times New Roman" w:hAnsi="Times New Roman" w:cs="Times New Roman"/>
                <w:sz w:val="24"/>
                <w:szCs w:val="24"/>
              </w:rPr>
              <w:t>i motywacji.</w:t>
            </w:r>
          </w:p>
          <w:p w:rsidR="00C327A5" w:rsidRPr="00662BCF" w:rsidRDefault="00C327A5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8. Strategie aktywnego nauczania. Metody dydaktyczne a aktywność i kreatywność uczniów. Podsumowanie zajęć.</w:t>
            </w:r>
          </w:p>
          <w:p w:rsidR="00C327A5" w:rsidRPr="00662BCF" w:rsidRDefault="00C327A5" w:rsidP="00235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9. Scenariusz lekcji z pierwszej pomocy i kwalifikowanej pierwszej pomocy. Wykorzystanie aktywizujących metod nauczania. </w:t>
            </w:r>
          </w:p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662BCF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Pr="00662BCF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Buehl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 xml:space="preserve"> D.: Strategia aktywnego nauczania czyli jak efektywnie nauczać i skutecznie uczyć się. Wydawnictwo Edukacyjne, Kraków 2004.</w:t>
            </w:r>
          </w:p>
          <w:p w:rsidR="00C327A5" w:rsidRPr="00662BCF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 xml:space="preserve"> M., Nowak W.A., Smutek Z.: przysposobienie obronne. Przewodnik dla nauczyciela szkół ponadgimnazjalnych. Wydawnictwo Pedagogiczne OPERON, Rumia 2002.</w:t>
            </w:r>
          </w:p>
          <w:p w:rsidR="00C327A5" w:rsidRPr="00662BCF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Goniewicz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 xml:space="preserve"> M., Nowak W.A., Smutek Z.: Edukacja dla bezpieczeństwa&gt; Przewodnik dla nauczyciela. Wydawnictwo Pedagogiczne OPERON, Gdynia 2010.</w:t>
            </w:r>
          </w:p>
          <w:p w:rsidR="00C327A5" w:rsidRPr="00662BCF" w:rsidRDefault="00C327A5" w:rsidP="00C327A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 xml:space="preserve"> J. (red.): Ratownik medyczny. |Wydawnictwo Medyczne Górnicki, Wrocław 2007.</w:t>
            </w:r>
          </w:p>
          <w:p w:rsidR="00C327A5" w:rsidRPr="00662BCF" w:rsidRDefault="00C327A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3B10D4" w:rsidRPr="00662BCF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CF">
              <w:rPr>
                <w:rFonts w:ascii="Times New Roman" w:hAnsi="Times New Roman"/>
                <w:sz w:val="24"/>
                <w:szCs w:val="24"/>
              </w:rPr>
              <w:t>Kawecki I.: Wprowadzenie do wiedzy o szkole i nauczaniu. OW Impuls, Kraków 2003.</w:t>
            </w:r>
          </w:p>
          <w:p w:rsidR="003B10D4" w:rsidRPr="00662BCF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Nalaskowski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 xml:space="preserve"> S.: Metody Nauczania. Wydawnictwo Adam Marszałek, Toruń 1998.</w:t>
            </w:r>
          </w:p>
          <w:p w:rsidR="003B10D4" w:rsidRPr="00662BCF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CF">
              <w:rPr>
                <w:rFonts w:ascii="Times New Roman" w:hAnsi="Times New Roman"/>
                <w:sz w:val="24"/>
                <w:szCs w:val="24"/>
              </w:rPr>
              <w:t>Okoń W.: Wprowadzenie do dydaktyki. Wydawnictwo Naukowe PWN, Warszawa 1987.</w:t>
            </w:r>
          </w:p>
          <w:p w:rsidR="003B10D4" w:rsidRPr="00662BCF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BCF">
              <w:rPr>
                <w:rFonts w:ascii="Times New Roman" w:hAnsi="Times New Roman"/>
                <w:sz w:val="24"/>
                <w:szCs w:val="24"/>
              </w:rPr>
              <w:t xml:space="preserve">Philips D.C., </w:t>
            </w: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Soltis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 xml:space="preserve"> J.F.: Podstawy wiedzy o nauczaniu. Gdańskie Wydawnictwo Psychologiczne, Gdańsk 2003.</w:t>
            </w:r>
          </w:p>
          <w:p w:rsidR="003B10D4" w:rsidRPr="00662BCF" w:rsidRDefault="003B10D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Wasyluk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 xml:space="preserve"> J.: Podręczni</w:t>
            </w:r>
            <w:r w:rsidR="00A84A78" w:rsidRPr="00662BCF">
              <w:rPr>
                <w:rFonts w:ascii="Times New Roman" w:hAnsi="Times New Roman"/>
                <w:sz w:val="24"/>
                <w:szCs w:val="24"/>
              </w:rPr>
              <w:t>k</w:t>
            </w:r>
            <w:r w:rsidRPr="00662BCF">
              <w:rPr>
                <w:rFonts w:ascii="Times New Roman" w:hAnsi="Times New Roman"/>
                <w:sz w:val="24"/>
                <w:szCs w:val="24"/>
              </w:rPr>
              <w:t xml:space="preserve"> dydaktyki medycznej. </w:t>
            </w:r>
            <w:proofErr w:type="spellStart"/>
            <w:r w:rsidRPr="00662BCF">
              <w:rPr>
                <w:rFonts w:ascii="Times New Roman" w:hAnsi="Times New Roman"/>
                <w:sz w:val="24"/>
                <w:szCs w:val="24"/>
              </w:rPr>
              <w:t>CMSzP</w:t>
            </w:r>
            <w:proofErr w:type="spellEnd"/>
            <w:r w:rsidRPr="00662BCF">
              <w:rPr>
                <w:rFonts w:ascii="Times New Roman" w:hAnsi="Times New Roman"/>
                <w:sz w:val="24"/>
                <w:szCs w:val="24"/>
              </w:rPr>
              <w:t>, Warszawa 1998.</w:t>
            </w:r>
          </w:p>
          <w:p w:rsidR="005153E9" w:rsidRPr="00662BCF" w:rsidRDefault="005153E9" w:rsidP="003B10D4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662BCF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662BCF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47" w:rsidRPr="00662BCF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114947" w:rsidRPr="00662BCF" w:rsidRDefault="0011494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114947" w:rsidRPr="00662BCF" w:rsidRDefault="00114947" w:rsidP="0084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Identyfikuje procedury osiągania celów edukacyjnych. Objaśnia podstawowe metody nauczania.</w:t>
            </w:r>
          </w:p>
        </w:tc>
        <w:tc>
          <w:tcPr>
            <w:tcW w:w="1682" w:type="dxa"/>
          </w:tcPr>
          <w:p w:rsidR="00114947" w:rsidRPr="00662BCF" w:rsidRDefault="00114947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K_W01</w:t>
            </w:r>
          </w:p>
          <w:p w:rsidR="00114947" w:rsidRPr="00662BCF" w:rsidRDefault="00114947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K_W02</w:t>
            </w:r>
          </w:p>
          <w:p w:rsidR="00A84A78" w:rsidRPr="00662BCF" w:rsidRDefault="009551DE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K_W18</w:t>
            </w:r>
          </w:p>
        </w:tc>
      </w:tr>
      <w:tr w:rsidR="00114947" w:rsidRPr="00662BCF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114947" w:rsidRPr="00662BCF" w:rsidRDefault="0011494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114947" w:rsidRPr="00662BCF" w:rsidRDefault="00114947" w:rsidP="0084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Zna funkcje metod nauczania.</w:t>
            </w:r>
          </w:p>
        </w:tc>
        <w:tc>
          <w:tcPr>
            <w:tcW w:w="1682" w:type="dxa"/>
          </w:tcPr>
          <w:p w:rsidR="00114947" w:rsidRPr="00662BCF" w:rsidRDefault="00114947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K_W01</w:t>
            </w:r>
          </w:p>
          <w:p w:rsidR="00114947" w:rsidRPr="00662BCF" w:rsidRDefault="009551DE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K_W18</w:t>
            </w:r>
          </w:p>
        </w:tc>
      </w:tr>
      <w:tr w:rsidR="00114947" w:rsidRPr="00662BCF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114947" w:rsidRPr="00662BCF" w:rsidRDefault="0011494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114947" w:rsidRPr="00662BCF" w:rsidRDefault="00114947" w:rsidP="0084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Charakteryzuje funkcje metod nauczania</w:t>
            </w:r>
            <w:r w:rsidR="005669A6" w:rsidRPr="00662BCF">
              <w:rPr>
                <w:rFonts w:ascii="Times New Roman" w:hAnsi="Times New Roman" w:cs="Times New Roman"/>
                <w:sz w:val="24"/>
                <w:szCs w:val="24"/>
              </w:rPr>
              <w:t>. Tłumaczy zasady korzystania z pomocy dydaktycznych.</w:t>
            </w:r>
            <w:r w:rsidR="00EF4945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Charakteryzuje metodykę egzaminu/zaliczenia oraz sposoby oceniania skuteczności nauczania.</w:t>
            </w:r>
          </w:p>
        </w:tc>
        <w:tc>
          <w:tcPr>
            <w:tcW w:w="1682" w:type="dxa"/>
          </w:tcPr>
          <w:p w:rsidR="00114947" w:rsidRPr="00662BCF" w:rsidRDefault="00114947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K_W01</w:t>
            </w:r>
          </w:p>
          <w:p w:rsidR="00114947" w:rsidRPr="00662BCF" w:rsidRDefault="00114947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K_W02</w:t>
            </w:r>
          </w:p>
          <w:p w:rsidR="00A84A78" w:rsidRPr="00662BCF" w:rsidRDefault="009551DE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K_W18</w:t>
            </w:r>
          </w:p>
        </w:tc>
      </w:tr>
      <w:tr w:rsidR="00114947" w:rsidRPr="00662BCF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14947" w:rsidRPr="00662BCF" w:rsidRDefault="00114947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114947" w:rsidRPr="00662BCF" w:rsidRDefault="00EF4945" w:rsidP="00EF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14947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a wiedzę w zakresie podstawowej terminologii stosowanej w </w:t>
            </w:r>
            <w:r w:rsidR="005669A6" w:rsidRPr="00662BCF">
              <w:rPr>
                <w:rFonts w:ascii="Times New Roman" w:hAnsi="Times New Roman" w:cs="Times New Roman"/>
                <w:sz w:val="24"/>
                <w:szCs w:val="24"/>
              </w:rPr>
              <w:t>nauczaniu pierwszej pomocy i kwalifikowanej pierwszej pomocy.</w:t>
            </w:r>
          </w:p>
        </w:tc>
        <w:tc>
          <w:tcPr>
            <w:tcW w:w="1682" w:type="dxa"/>
          </w:tcPr>
          <w:p w:rsidR="00114947" w:rsidRPr="00662BCF" w:rsidRDefault="00EA4A65" w:rsidP="0084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5153E9" w:rsidRPr="00662BCF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EF4945" w:rsidRPr="00662BCF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F4945" w:rsidRPr="00662BCF" w:rsidRDefault="00EF494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1" w:type="dxa"/>
            <w:gridSpan w:val="3"/>
          </w:tcPr>
          <w:p w:rsidR="00EF4945" w:rsidRPr="00662BCF" w:rsidRDefault="00EF4945" w:rsidP="00EF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Rozumie i opisuje sposób przygotowania i prowadzenia zajęć z pierwszej pomocy i kwalifikowanej pierwszej pomocy. </w:t>
            </w:r>
          </w:p>
        </w:tc>
        <w:tc>
          <w:tcPr>
            <w:tcW w:w="1682" w:type="dxa"/>
          </w:tcPr>
          <w:p w:rsidR="00EF4945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K_U06</w:t>
            </w:r>
          </w:p>
          <w:p w:rsidR="00EF4945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K_U07</w:t>
            </w:r>
          </w:p>
          <w:p w:rsidR="00A84A78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EF4945" w:rsidRPr="00662BCF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F4945" w:rsidRPr="00662BCF" w:rsidRDefault="00EF494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F4945" w:rsidRPr="00662BCF" w:rsidRDefault="00EF4945" w:rsidP="00CF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Projektuje szkolenia z zakresu udzielania pierwszej pomocy. Wybiera odpowiednie metody nauczania do wybranej grupy słuchaczy. Konstruuje konspekt zajęć, scenariusz lekcji, program kursu</w:t>
            </w:r>
            <w:r w:rsidR="00CF7874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, podział materiału kursu. Ustala cele realizacji tematów zajęć/kursy w zakresie wiedzy, umiejętności i motywacji. </w:t>
            </w:r>
          </w:p>
        </w:tc>
        <w:tc>
          <w:tcPr>
            <w:tcW w:w="1682" w:type="dxa"/>
          </w:tcPr>
          <w:p w:rsidR="00EF4945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K_U07</w:t>
            </w:r>
          </w:p>
          <w:p w:rsidR="00A84A78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EF4945" w:rsidRPr="00662BCF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F4945" w:rsidRPr="00662BCF" w:rsidRDefault="00EF494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F4945" w:rsidRPr="00662BCF" w:rsidRDefault="00CF7874" w:rsidP="00CF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Organizuje popularyzacje z zakresu ratownictwa w różnych środowiskach. Projektuje zajęcia dydaktyczne z zakresu udzielania pierwszej pomocy i kwalifikowanej pierwszej pomocy.</w:t>
            </w:r>
          </w:p>
        </w:tc>
        <w:tc>
          <w:tcPr>
            <w:tcW w:w="1682" w:type="dxa"/>
          </w:tcPr>
          <w:p w:rsidR="00EF4945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K_U07</w:t>
            </w:r>
          </w:p>
          <w:p w:rsidR="00EF4945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5153E9" w:rsidRPr="00662BCF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KOMPETENCJE SPOŁECZNE</w:t>
            </w:r>
          </w:p>
        </w:tc>
      </w:tr>
      <w:tr w:rsidR="00CF7874" w:rsidRPr="00662BCF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F7874" w:rsidRPr="00662BCF" w:rsidRDefault="00CF787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F7874" w:rsidRPr="00662BCF" w:rsidRDefault="00CF7874" w:rsidP="0084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Wykazuje odpowiedzialność za życie i zdrowie drugiego człowieka. Angażuje się w promowanie zasad pierwszej pomocy. Troszczy się o rozwijanie nawyku i umiejętność stałego dokształcania się. </w:t>
            </w:r>
          </w:p>
        </w:tc>
        <w:tc>
          <w:tcPr>
            <w:tcW w:w="1682" w:type="dxa"/>
          </w:tcPr>
          <w:p w:rsidR="00CF7874" w:rsidRPr="00662BCF" w:rsidRDefault="00F426B8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K_K02</w:t>
            </w:r>
          </w:p>
          <w:p w:rsidR="00CF7874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K_K03</w:t>
            </w:r>
          </w:p>
          <w:p w:rsidR="00A84A78" w:rsidRPr="00662BCF" w:rsidRDefault="00A84A78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K_K04</w:t>
            </w:r>
          </w:p>
        </w:tc>
      </w:tr>
      <w:tr w:rsidR="00CF7874" w:rsidRPr="00662BCF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F7874" w:rsidRPr="00662BCF" w:rsidRDefault="00CF787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F7874" w:rsidRPr="00662BCF" w:rsidRDefault="00CF7874" w:rsidP="00CF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CF7874" w:rsidRPr="00662BCF" w:rsidRDefault="00EA4A65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  <w:p w:rsidR="00CF7874" w:rsidRPr="00662BCF" w:rsidRDefault="00CF7874" w:rsidP="0084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662BCF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662BCF" w:rsidTr="00017363">
        <w:trPr>
          <w:trHeight w:val="506"/>
        </w:trPr>
        <w:tc>
          <w:tcPr>
            <w:tcW w:w="5812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662BC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662BCF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662BCF" w:rsidRDefault="005E12E8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235" w:rsidRPr="00662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662BCF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662BCF" w:rsidRDefault="005E12E8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26B8" w:rsidRPr="00662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662BCF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662BCF" w:rsidRDefault="00C64D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662BCF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662BCF" w:rsidRDefault="00C64D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662BCF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C6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C64DDA"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konspektu</w:t>
            </w: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662BCF" w:rsidRDefault="00C64D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662BCF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662BCF" w:rsidRDefault="00C64DDA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662BCF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662BCF" w:rsidRDefault="005B776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662BCF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662BCF" w:rsidRDefault="00F426B8" w:rsidP="00CF7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153E9" w:rsidRPr="00662BCF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662BCF" w:rsidRDefault="00E5139E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662BCF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662BCF" w:rsidRDefault="00E5139E" w:rsidP="00C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26B8"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53E9" w:rsidRPr="00662BCF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662BCF" w:rsidRDefault="00CF7874" w:rsidP="0066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3FF" w:rsidRPr="00662B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153E9" w:rsidRPr="00662BCF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B7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B72A60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662BCF" w:rsidRDefault="005153E9" w:rsidP="00B7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4C02E9" w:rsidRPr="00662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139E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662BCF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662BCF" w:rsidRDefault="005153E9" w:rsidP="0028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2846BB"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66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662BCF" w:rsidRDefault="002023EB" w:rsidP="00B7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CF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521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08B1" w:rsidRPr="00662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6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6B82" w:rsidRPr="00662BCF" w:rsidRDefault="00D7275F" w:rsidP="009937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2B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366B82" w:rsidRPr="00662BC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63"/>
    <w:multiLevelType w:val="hybridMultilevel"/>
    <w:tmpl w:val="931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77A8"/>
    <w:multiLevelType w:val="hybridMultilevel"/>
    <w:tmpl w:val="518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7267634"/>
    <w:multiLevelType w:val="hybridMultilevel"/>
    <w:tmpl w:val="0722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B6D80"/>
    <w:multiLevelType w:val="hybridMultilevel"/>
    <w:tmpl w:val="7A98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56751"/>
    <w:rsid w:val="00064A88"/>
    <w:rsid w:val="00064F52"/>
    <w:rsid w:val="00090F01"/>
    <w:rsid w:val="000C2235"/>
    <w:rsid w:val="000C5D68"/>
    <w:rsid w:val="001077CB"/>
    <w:rsid w:val="00107B41"/>
    <w:rsid w:val="00114947"/>
    <w:rsid w:val="00131588"/>
    <w:rsid w:val="00142CE1"/>
    <w:rsid w:val="00156200"/>
    <w:rsid w:val="00160A0C"/>
    <w:rsid w:val="00173A96"/>
    <w:rsid w:val="00173CED"/>
    <w:rsid w:val="00184A16"/>
    <w:rsid w:val="001A1C0B"/>
    <w:rsid w:val="001D3F49"/>
    <w:rsid w:val="001E6C61"/>
    <w:rsid w:val="002023EB"/>
    <w:rsid w:val="00230079"/>
    <w:rsid w:val="002354F0"/>
    <w:rsid w:val="00256DF1"/>
    <w:rsid w:val="00260475"/>
    <w:rsid w:val="00271899"/>
    <w:rsid w:val="002846BB"/>
    <w:rsid w:val="00286F73"/>
    <w:rsid w:val="002A0734"/>
    <w:rsid w:val="002C4C9D"/>
    <w:rsid w:val="002D6B94"/>
    <w:rsid w:val="002F75B1"/>
    <w:rsid w:val="003010D0"/>
    <w:rsid w:val="0031552E"/>
    <w:rsid w:val="00341F1B"/>
    <w:rsid w:val="003508B1"/>
    <w:rsid w:val="00351BCE"/>
    <w:rsid w:val="00366B82"/>
    <w:rsid w:val="00380C67"/>
    <w:rsid w:val="003B10D4"/>
    <w:rsid w:val="003C3CA1"/>
    <w:rsid w:val="003D5B06"/>
    <w:rsid w:val="003E7AF1"/>
    <w:rsid w:val="003F5E6D"/>
    <w:rsid w:val="0041428C"/>
    <w:rsid w:val="00416BCF"/>
    <w:rsid w:val="0043046A"/>
    <w:rsid w:val="004333AB"/>
    <w:rsid w:val="00436F2E"/>
    <w:rsid w:val="00454310"/>
    <w:rsid w:val="004654A3"/>
    <w:rsid w:val="00467058"/>
    <w:rsid w:val="004845DE"/>
    <w:rsid w:val="004C02E9"/>
    <w:rsid w:val="004C0D75"/>
    <w:rsid w:val="004C2DDB"/>
    <w:rsid w:val="004C2F17"/>
    <w:rsid w:val="00501035"/>
    <w:rsid w:val="00507C1B"/>
    <w:rsid w:val="005150EE"/>
    <w:rsid w:val="005153E9"/>
    <w:rsid w:val="00551CE7"/>
    <w:rsid w:val="005538E4"/>
    <w:rsid w:val="00555EB7"/>
    <w:rsid w:val="00562889"/>
    <w:rsid w:val="00564B6E"/>
    <w:rsid w:val="005669A6"/>
    <w:rsid w:val="005671A0"/>
    <w:rsid w:val="00571687"/>
    <w:rsid w:val="005831BC"/>
    <w:rsid w:val="00586FE9"/>
    <w:rsid w:val="005874B7"/>
    <w:rsid w:val="005B3622"/>
    <w:rsid w:val="005B7763"/>
    <w:rsid w:val="005E12E8"/>
    <w:rsid w:val="006130DC"/>
    <w:rsid w:val="00620F3C"/>
    <w:rsid w:val="00640397"/>
    <w:rsid w:val="006511E3"/>
    <w:rsid w:val="006559A1"/>
    <w:rsid w:val="006604FE"/>
    <w:rsid w:val="00662BCF"/>
    <w:rsid w:val="0066789B"/>
    <w:rsid w:val="00667DB7"/>
    <w:rsid w:val="00675F0D"/>
    <w:rsid w:val="006773AB"/>
    <w:rsid w:val="0068551E"/>
    <w:rsid w:val="006C2C99"/>
    <w:rsid w:val="006F6390"/>
    <w:rsid w:val="00704E95"/>
    <w:rsid w:val="00733080"/>
    <w:rsid w:val="00740F69"/>
    <w:rsid w:val="007454D4"/>
    <w:rsid w:val="00776AC3"/>
    <w:rsid w:val="007812E2"/>
    <w:rsid w:val="007B0D1F"/>
    <w:rsid w:val="007B343F"/>
    <w:rsid w:val="007E36E2"/>
    <w:rsid w:val="008356E0"/>
    <w:rsid w:val="00866775"/>
    <w:rsid w:val="00877A97"/>
    <w:rsid w:val="00891A5F"/>
    <w:rsid w:val="008A123B"/>
    <w:rsid w:val="008E4AA7"/>
    <w:rsid w:val="008E54A7"/>
    <w:rsid w:val="008F4469"/>
    <w:rsid w:val="008F7B25"/>
    <w:rsid w:val="00901B99"/>
    <w:rsid w:val="00902790"/>
    <w:rsid w:val="009044BD"/>
    <w:rsid w:val="00924092"/>
    <w:rsid w:val="00925F6C"/>
    <w:rsid w:val="009341E4"/>
    <w:rsid w:val="00937E30"/>
    <w:rsid w:val="009521B6"/>
    <w:rsid w:val="009551DE"/>
    <w:rsid w:val="009810EE"/>
    <w:rsid w:val="00993704"/>
    <w:rsid w:val="009A1797"/>
    <w:rsid w:val="009A3A52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4A78"/>
    <w:rsid w:val="00A85F46"/>
    <w:rsid w:val="00A96B99"/>
    <w:rsid w:val="00AA3541"/>
    <w:rsid w:val="00AB53C6"/>
    <w:rsid w:val="00AD50BB"/>
    <w:rsid w:val="00AF3B1D"/>
    <w:rsid w:val="00B132CB"/>
    <w:rsid w:val="00B15311"/>
    <w:rsid w:val="00B55542"/>
    <w:rsid w:val="00B57A64"/>
    <w:rsid w:val="00B654DB"/>
    <w:rsid w:val="00B72A60"/>
    <w:rsid w:val="00BA4E77"/>
    <w:rsid w:val="00BA741C"/>
    <w:rsid w:val="00C00768"/>
    <w:rsid w:val="00C041FF"/>
    <w:rsid w:val="00C24AA8"/>
    <w:rsid w:val="00C327A5"/>
    <w:rsid w:val="00C45CFD"/>
    <w:rsid w:val="00C562B3"/>
    <w:rsid w:val="00C61664"/>
    <w:rsid w:val="00C6267C"/>
    <w:rsid w:val="00C64DDA"/>
    <w:rsid w:val="00C75731"/>
    <w:rsid w:val="00C82C77"/>
    <w:rsid w:val="00C86AD4"/>
    <w:rsid w:val="00CA260A"/>
    <w:rsid w:val="00CB7247"/>
    <w:rsid w:val="00CC3A32"/>
    <w:rsid w:val="00CE7FB3"/>
    <w:rsid w:val="00CF0A84"/>
    <w:rsid w:val="00CF7874"/>
    <w:rsid w:val="00D2199E"/>
    <w:rsid w:val="00D552AD"/>
    <w:rsid w:val="00D7275F"/>
    <w:rsid w:val="00D76BC9"/>
    <w:rsid w:val="00D80525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43FF"/>
    <w:rsid w:val="00E26963"/>
    <w:rsid w:val="00E36920"/>
    <w:rsid w:val="00E5139E"/>
    <w:rsid w:val="00E90B29"/>
    <w:rsid w:val="00E92815"/>
    <w:rsid w:val="00E97D82"/>
    <w:rsid w:val="00EA4A65"/>
    <w:rsid w:val="00EF4945"/>
    <w:rsid w:val="00EF6655"/>
    <w:rsid w:val="00F426B8"/>
    <w:rsid w:val="00F46836"/>
    <w:rsid w:val="00F60EB0"/>
    <w:rsid w:val="00F6104B"/>
    <w:rsid w:val="00F61C29"/>
    <w:rsid w:val="00F661CC"/>
    <w:rsid w:val="00F74D75"/>
    <w:rsid w:val="00F759C9"/>
    <w:rsid w:val="00F95324"/>
    <w:rsid w:val="00FB31CF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</cp:revision>
  <dcterms:created xsi:type="dcterms:W3CDTF">2016-03-30T12:17:00Z</dcterms:created>
  <dcterms:modified xsi:type="dcterms:W3CDTF">2016-06-22T09:47:00Z</dcterms:modified>
</cp:coreProperties>
</file>