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78" w:rsidRPr="008C29F6" w:rsidRDefault="003F7378" w:rsidP="005153E9">
      <w:pPr>
        <w:spacing w:line="240" w:lineRule="auto"/>
        <w:jc w:val="center"/>
        <w:rPr>
          <w:b/>
          <w:bCs/>
          <w:sz w:val="24"/>
          <w:szCs w:val="24"/>
        </w:rPr>
      </w:pPr>
      <w:r w:rsidRPr="00C240CF">
        <w:rPr>
          <w:b/>
          <w:bCs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3F7378" w:rsidRPr="00312A09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Wyższa Szkoła Zawodowa Ochrony Zdrowia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3F7378" w:rsidRPr="00312A09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3F7378" w:rsidRPr="00312A09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Moduł 1 przedmiotów ogólnych i podstawowych kompetencji</w:t>
            </w:r>
          </w:p>
        </w:tc>
      </w:tr>
      <w:tr w:rsidR="003F7378" w:rsidRPr="00312A09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Pierwszy, drugi, trzeci</w:t>
            </w:r>
          </w:p>
        </w:tc>
      </w:tr>
      <w:tr w:rsidR="003F7378" w:rsidRPr="00312A09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I, II, III, IV, V, VI</w:t>
            </w:r>
          </w:p>
        </w:tc>
      </w:tr>
      <w:tr w:rsidR="003F7378" w:rsidRPr="00312A09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378" w:rsidRPr="00312A09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180 ćw.</w:t>
            </w:r>
          </w:p>
        </w:tc>
      </w:tr>
      <w:tr w:rsidR="003F7378" w:rsidRPr="00312A09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78" w:rsidRPr="00312A09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Wykłady:</w:t>
            </w:r>
            <w:r w:rsidRPr="00414A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1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Ćwiczenia: 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Zapo</w:t>
            </w:r>
            <w:r w:rsidR="00CE6759" w:rsidRPr="00414A91">
              <w:rPr>
                <w:rFonts w:ascii="Times New Roman" w:hAnsi="Times New Roman" w:cs="Times New Roman"/>
                <w:sz w:val="24"/>
                <w:szCs w:val="24"/>
              </w:rPr>
              <w:t>znanie studentów z podstawami ję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zyka angielskiego w dzied</w:t>
            </w:r>
            <w:r w:rsidR="00CE6759" w:rsidRPr="00414A91">
              <w:rPr>
                <w:rFonts w:ascii="Times New Roman" w:hAnsi="Times New Roman" w:cs="Times New Roman"/>
                <w:sz w:val="24"/>
                <w:szCs w:val="24"/>
              </w:rPr>
              <w:t>zinie zdrowia publicznego. Rozwój biegłości ję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zykowej d</w:t>
            </w:r>
            <w:r w:rsidR="00CE6759" w:rsidRPr="00414A91">
              <w:rPr>
                <w:rFonts w:ascii="Times New Roman" w:hAnsi="Times New Roman" w:cs="Times New Roman"/>
                <w:sz w:val="24"/>
                <w:szCs w:val="24"/>
              </w:rPr>
              <w:t>o poziomu B2 w zakresie sprawności czytania, słuchania, rozumienia i mówienia w języku angielskim. Nabycie umiejętnoś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ci komunikacyjny</w:t>
            </w:r>
            <w:r w:rsidR="00CE6759" w:rsidRPr="00414A91">
              <w:rPr>
                <w:rFonts w:ascii="Times New Roman" w:hAnsi="Times New Roman" w:cs="Times New Roman"/>
                <w:sz w:val="24"/>
                <w:szCs w:val="24"/>
              </w:rPr>
              <w:t>ch w/</w:t>
            </w:r>
            <w:proofErr w:type="spellStart"/>
            <w:r w:rsidR="00CE6759" w:rsidRPr="00414A9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="00CE6759"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 dziedzinie. Opanowanie ję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zyka angielskiego specjalistyczneg</w:t>
            </w:r>
            <w:r w:rsidR="00CE6759" w:rsidRPr="00414A91">
              <w:rPr>
                <w:rFonts w:ascii="Times New Roman" w:hAnsi="Times New Roman" w:cs="Times New Roman"/>
                <w:sz w:val="24"/>
                <w:szCs w:val="24"/>
              </w:rPr>
              <w:t>o i akademickiego w stopniu umożliwiającym korzystanie z piś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miennictwa zawodowego.</w:t>
            </w:r>
          </w:p>
        </w:tc>
      </w:tr>
      <w:tr w:rsidR="003F7378" w:rsidRPr="00312A09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weryfikacji efektów kształcenia osiąganych przez studenta:</w:t>
            </w:r>
          </w:p>
          <w:p w:rsidR="003F7378" w:rsidRPr="00414A91" w:rsidRDefault="004A208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Efekty: W_01 - </w:t>
            </w:r>
            <w:r w:rsidR="003F7378"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 W_</w:t>
            </w:r>
            <w:r w:rsidR="003F7378" w:rsidRPr="0041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3  oraz U_ 01 - </w:t>
            </w:r>
            <w:r w:rsidR="003F7378"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 U_0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7378" w:rsidRPr="00414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będą sprawdzane przez koń</w:t>
            </w:r>
            <w:r w:rsidR="003F7378" w:rsidRPr="00414A91">
              <w:rPr>
                <w:rFonts w:ascii="Times New Roman" w:hAnsi="Times New Roman" w:cs="Times New Roman"/>
                <w:sz w:val="24"/>
                <w:szCs w:val="24"/>
              </w:rPr>
              <w:t>cowy test semestralny.</w:t>
            </w:r>
          </w:p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Efekty : K_01,  K_02 </w:t>
            </w:r>
            <w:r w:rsidR="004A208E" w:rsidRPr="00414A91">
              <w:rPr>
                <w:rFonts w:ascii="Times New Roman" w:hAnsi="Times New Roman" w:cs="Times New Roman"/>
                <w:sz w:val="24"/>
                <w:szCs w:val="24"/>
              </w:rPr>
              <w:t>będą weryfikowane w trakcie zajęć podczas dyskusji i wyrażania własnych opinii przez studentów.</w:t>
            </w:r>
          </w:p>
        </w:tc>
      </w:tr>
      <w:tr w:rsidR="003F7378" w:rsidRPr="00312A09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F7378" w:rsidRPr="00414A91" w:rsidRDefault="00325944" w:rsidP="00414A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  i warunki zaliczenia:  </w:t>
            </w:r>
            <w:r w:rsidR="003F7378"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zaliczenie na ocenę</w:t>
            </w:r>
          </w:p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CE6759" w:rsidRPr="00414A91">
              <w:rPr>
                <w:rFonts w:ascii="Times New Roman" w:hAnsi="Times New Roman" w:cs="Times New Roman"/>
                <w:sz w:val="24"/>
                <w:szCs w:val="24"/>
              </w:rPr>
              <w:t>uzyskanie pozytywnej oceny z końcowych testó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w pisemnych obejmujących materiał zaprezentowany na ćwiczeniach.</w:t>
            </w:r>
          </w:p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Elementy składowe oceny: 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Ocena końcowa jest</w:t>
            </w: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ocena z testu sem</w:t>
            </w:r>
            <w:r w:rsidR="00CE6759" w:rsidRPr="00414A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stralnego/pracy pisemnej (skala procentowa: 51-75% dostateczny, 76-90% dobry, 91-100% bardzo dobry)</w:t>
            </w:r>
          </w:p>
        </w:tc>
      </w:tr>
      <w:tr w:rsidR="003F7378" w:rsidRPr="00312A09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wykłady;</w:t>
            </w:r>
          </w:p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ćwiczenia: </w:t>
            </w:r>
          </w:p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1. Wprowadzenie do podstawowej terminologii medycznej; części ciała oraz elementy anatomii ogólnej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2. Podstawowe zawody medyczne; obowiązki; umiejętność wypowiadania się na temat planów życiowych i zainteresowań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3. Powtórzenie podstawowych konstrukcji czasów teraźniejszych; ćwiczenia praktyczne; podsumowanie słownictwa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4. Nazewnictwo podstawowych sprzętów, wyposażenia oraz oddziałów szpitalnych;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5. Problem niepełnosprawności;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Procedury przyjęć szpitalnych; wywiad oraz historia choroby w języku obcym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7. Powtórzenie podstawowych konstrukcji czasów przeszłych; ćwiczenia praktyczne; poprawne zadawanie pytań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9. Wypadki i zdarzenia nagłe; ćwiczenia w rozwiązywaniu problemów oraz podejmowaniu decyzji w trudnych sytuacjach; instruktaż przeprowadzania pierwszej pomocy w języku obcym; udzielanie instrukcji i udzielanie nakazów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10. Słownictwo z zakresu postępowania w nagłych wypadkach np. nagły poród, diagnozowanie pacjentów z objawami urazów lub traumy;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11. Dyskusja na temat subiektywnego postrzegania bólu; ćwiczenia w określaniu i nazewnictwie bolesnych doznań oraz gradacji bólu; umiejętność zdiagnozowania i nazwania rodzaju bólu u pacjenta; praktyka w nazewnictwie bólu w przypadku poszczególnych przypadłości tj. wrzody, migreny, ciąża, itp.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12. Sposoby radzenia sobie z bólem – dyskusja; podział dostępnych chemicznych i naturalnych środków przeciwbólowych stosowanych w różnych sytuacjach np. ciąża, utrata kończyny itp.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13. Nazewnictwo i rozpoznawanie symptomów oraz oznak chorobowych;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14. Alternatywne metody diagnozy objawów;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15. Problemy wieku podeszłego; choroby związane z wiekiem podeszłym </w:t>
            </w:r>
            <w:proofErr w:type="spellStart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. choroba Alzheimera, demencja starcza itp.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16. Rozwiązywanie problemów z życia codziennego osób starszych: poruszanie się, toaleta, higiena, itp.; urządzenia oraz sprzęt dostępny dla osób starszych lub w pomocy osobom starszym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17. Analiza pokarmów i ich podstawowych wartości odżywczych; podział na grupy pokarmowe; zdrowe/ niezdrowe odżywianie; podstawowe witaminy i wartości odżywcze zawarte w grupach produktów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18. Problem otyłości: diagnozowanie otyłości u dzieci i dorosłych, kobiet w ciąży, a także osób starszych; rozwiązywanie problemów: zapobieganie otyłości a także anemii i innym chorobom żywieniowym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19. Krew – grupy, słownictwo; historia transfuzji krwi; testy krwi; budowa i funkcje serca;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20. Pierwszy i drugi okres warunkowy; postępowanie w sytuacjach kryzysowych </w:t>
            </w:r>
            <w:proofErr w:type="spellStart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. wypadki, brak sprzętu lub niedobór łóżek szpitalnych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21. Tematyka śmierci i umierania; rozmawianie z rodziną zmarłego; obchodzenie się z ciałem po śmierci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22. Hospicja; problem eutanazji; wyrażanie możliwości lub jej braku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23. Obserwacja, monitorowanie stanu i diagnozowanie pacjenta; oznaki życiowe; rodzaje znieczuleń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24. Ćwiczenia gramatyczne z zakresu strony biernej; </w:t>
            </w:r>
          </w:p>
          <w:p w:rsidR="003F7378" w:rsidRPr="00414A91" w:rsidRDefault="003F7378" w:rsidP="00414A9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25. Zapoznanie się z głównymi nazwami grup leków, a także skutkami ich niedoboru lub przedawkowania; metody dawkowania oraz aplikowania leków; sprzęt używany do aplikacji 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leków.</w:t>
            </w:r>
          </w:p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78" w:rsidRPr="00312A09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Literatura podstawowa:</w:t>
            </w:r>
          </w:p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1. ‘</w:t>
            </w:r>
            <w:proofErr w:type="spellStart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’ Virginia Evans, Jenny </w:t>
            </w:r>
            <w:proofErr w:type="spellStart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 M. Tran</w:t>
            </w:r>
          </w:p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       2. ‘</w:t>
            </w:r>
            <w:proofErr w:type="spellStart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Jezyk</w:t>
            </w:r>
            <w:proofErr w:type="spellEnd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 angielski dla </w:t>
            </w:r>
            <w:proofErr w:type="spellStart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pielegniarek</w:t>
            </w:r>
            <w:proofErr w:type="spellEnd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’ Ewelina Malko, </w:t>
            </w:r>
            <w:proofErr w:type="spellStart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Christopfer</w:t>
            </w:r>
            <w:proofErr w:type="spellEnd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Govender-Kubiec</w:t>
            </w:r>
            <w:proofErr w:type="spellEnd"/>
          </w:p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Literatura uzupełniająca:  </w:t>
            </w:r>
          </w:p>
          <w:p w:rsidR="003F7378" w:rsidRPr="00414A91" w:rsidRDefault="003F7378" w:rsidP="00414A9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Czasopisma </w:t>
            </w:r>
            <w:proofErr w:type="spellStart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jezykowe</w:t>
            </w:r>
            <w:proofErr w:type="spellEnd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anglojezyczne</w:t>
            </w:r>
            <w:proofErr w:type="spellEnd"/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378" w:rsidRPr="00414A91" w:rsidRDefault="003F7378" w:rsidP="00414A9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Internetowe bazy danych</w:t>
            </w:r>
          </w:p>
        </w:tc>
      </w:tr>
      <w:tr w:rsidR="003F7378" w:rsidRPr="00312A09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3F7378" w:rsidRPr="00312A09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78" w:rsidRPr="00312A09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3F7378" w:rsidRPr="00414A91" w:rsidRDefault="003F7378" w:rsidP="00414A91">
            <w:pPr>
              <w:pStyle w:val="Default"/>
              <w:rPr>
                <w:rFonts w:ascii="Times New Roman" w:hAnsi="Times New Roman" w:cs="Times New Roman"/>
              </w:rPr>
            </w:pPr>
            <w:r w:rsidRPr="00414A91">
              <w:rPr>
                <w:rFonts w:ascii="Times New Roman" w:hAnsi="Times New Roman" w:cs="Times New Roman"/>
              </w:rPr>
              <w:t xml:space="preserve">Posiada odpowiedni zasób słownictwa na temat wybranych jednostek chorobowych </w:t>
            </w:r>
          </w:p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Rozumie teksty obcojęzyczne na temat pierwszej pomocy oraz profilaktyki i promocji zdrowia </w:t>
            </w:r>
          </w:p>
        </w:tc>
        <w:tc>
          <w:tcPr>
            <w:tcW w:w="1682" w:type="dxa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</w:tc>
      </w:tr>
      <w:tr w:rsidR="003F7378" w:rsidRPr="00312A09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Posiada odpowiedni zasób słownictwa na temat anatomii i fizjologii człowieka</w:t>
            </w:r>
          </w:p>
        </w:tc>
        <w:tc>
          <w:tcPr>
            <w:tcW w:w="1682" w:type="dxa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</w:tr>
      <w:tr w:rsidR="003F7378" w:rsidRPr="00312A09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W_</w:t>
            </w:r>
            <w:r w:rsidR="004A208E" w:rsidRPr="00414A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7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Ma podstawową wiedzę i zna terminologię z zakresu nauk medycznych i nauk o zdrowiu w zakresie niezbędnym dla kierunku ratownictwa medycznego</w:t>
            </w:r>
          </w:p>
        </w:tc>
        <w:tc>
          <w:tcPr>
            <w:tcW w:w="1682" w:type="dxa"/>
          </w:tcPr>
          <w:p w:rsidR="003F7378" w:rsidRPr="00414A91" w:rsidRDefault="003F7378" w:rsidP="00414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K_W19</w:t>
            </w:r>
          </w:p>
        </w:tc>
      </w:tr>
      <w:tr w:rsidR="003F7378" w:rsidRPr="00312A09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</w:tc>
      </w:tr>
      <w:tr w:rsidR="003F7378" w:rsidRPr="00312A09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4A208E" w:rsidRPr="00414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potrafi komunikować się z pacjentem, rodziną lub opiekunem, świadkami zdarzenia oraz ze współpracownikami i przedstawicielami innych służb</w:t>
            </w:r>
          </w:p>
        </w:tc>
        <w:tc>
          <w:tcPr>
            <w:tcW w:w="1682" w:type="dxa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K_U03</w:t>
            </w:r>
          </w:p>
        </w:tc>
      </w:tr>
      <w:tr w:rsidR="003F7378" w:rsidRPr="00312A09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4A208E" w:rsidRPr="00414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przeprowadza wywiad z pacjentem, jego rodziną lub opiekunem, świadkami zdarzenia oraz interpretuje uzyskane informacje</w:t>
            </w:r>
          </w:p>
        </w:tc>
        <w:tc>
          <w:tcPr>
            <w:tcW w:w="1682" w:type="dxa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</w:tc>
      </w:tr>
      <w:tr w:rsidR="003F7378" w:rsidRPr="00312A09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4A208E" w:rsidRPr="00414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posługuje się językiem obcym w zakresie nauk o zdrowiu, zgodnie z wymaganiami określonymi dla poziomu B2 Europejskiego Systemu Opisu Kształcenia Językowego</w:t>
            </w:r>
          </w:p>
        </w:tc>
        <w:tc>
          <w:tcPr>
            <w:tcW w:w="1682" w:type="dxa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K_U26</w:t>
            </w:r>
          </w:p>
        </w:tc>
      </w:tr>
      <w:tr w:rsidR="003F7378" w:rsidRPr="00312A09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3F7378" w:rsidRPr="00312A09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Rozumie potrzebę uczenia się przez całe życie i potrafi inspirować oraz organizować proces uczenia</w:t>
            </w:r>
          </w:p>
        </w:tc>
        <w:tc>
          <w:tcPr>
            <w:tcW w:w="1682" w:type="dxa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78" w:rsidRPr="00312A09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dokonuje samooceny własnych umiejętności</w:t>
            </w:r>
          </w:p>
        </w:tc>
        <w:tc>
          <w:tcPr>
            <w:tcW w:w="1682" w:type="dxa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  <w:tr w:rsidR="003F7378" w:rsidRPr="00312A09">
        <w:trPr>
          <w:trHeight w:val="525"/>
        </w:trPr>
        <w:tc>
          <w:tcPr>
            <w:tcW w:w="1276" w:type="dxa"/>
            <w:tcBorders>
              <w:right w:val="nil"/>
            </w:tcBorders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</w:tcBorders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</w:tcBorders>
          </w:tcPr>
          <w:p w:rsidR="003F7378" w:rsidRPr="00312A09" w:rsidRDefault="003F737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F7378" w:rsidRPr="00312A09" w:rsidRDefault="003F737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12A09">
              <w:rPr>
                <w:sz w:val="24"/>
                <w:szCs w:val="24"/>
              </w:rPr>
              <w:t xml:space="preserve">nakładu </w:t>
            </w:r>
          </w:p>
        </w:tc>
      </w:tr>
      <w:tr w:rsidR="003F7378" w:rsidRPr="00312A09">
        <w:trPr>
          <w:trHeight w:val="506"/>
        </w:trPr>
        <w:tc>
          <w:tcPr>
            <w:tcW w:w="5812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Aktywność</w:t>
            </w:r>
          </w:p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Obciążenie studenta (godz.)</w:t>
            </w:r>
          </w:p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F7378" w:rsidRPr="00312A09" w:rsidRDefault="003F737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F7378" w:rsidRPr="00312A09" w:rsidRDefault="003F7378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7378" w:rsidRPr="00312A09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3F7378" w:rsidRPr="00312A09" w:rsidRDefault="003F737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12A09">
              <w:rPr>
                <w:sz w:val="24"/>
                <w:szCs w:val="24"/>
              </w:rPr>
              <w:t xml:space="preserve"> </w:t>
            </w:r>
          </w:p>
        </w:tc>
      </w:tr>
      <w:tr w:rsidR="003F7378" w:rsidRPr="00312A09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3F7378" w:rsidRPr="00312A09" w:rsidRDefault="003F7378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7378" w:rsidRPr="00312A09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378" w:rsidRPr="00312A09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378" w:rsidRPr="00312A09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378" w:rsidRPr="00312A09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378" w:rsidRPr="00312A09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378" w:rsidRPr="00312A09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</w:t>
            </w:r>
          </w:p>
        </w:tc>
      </w:tr>
      <w:tr w:rsidR="003F7378" w:rsidRPr="00312A09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F7378" w:rsidRPr="00312A09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</w:t>
            </w:r>
          </w:p>
        </w:tc>
      </w:tr>
      <w:tr w:rsidR="003F7378" w:rsidRPr="00312A09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378" w:rsidRPr="00312A09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mgr Katarzyna Listowska, </w:t>
            </w:r>
          </w:p>
        </w:tc>
      </w:tr>
      <w:tr w:rsidR="003F7378" w:rsidRPr="00312A09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4A208E" w:rsidRPr="00414A9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ata op</w:t>
            </w:r>
            <w:r w:rsidR="00751435" w:rsidRPr="00414A9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racowania programu: 15. 09. 2012</w:t>
            </w:r>
            <w:r w:rsidRPr="00414A9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Program opracowała:  mgr Katarzyna Listowska</w:t>
            </w:r>
          </w:p>
        </w:tc>
      </w:tr>
    </w:tbl>
    <w:p w:rsidR="003F7378" w:rsidRDefault="003F7378">
      <w:pPr>
        <w:rPr>
          <w:color w:val="FF0000"/>
        </w:rPr>
      </w:pPr>
    </w:p>
    <w:sectPr w:rsidR="003F7378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76D8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8C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5E2F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A2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66E1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8CAF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66C28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14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BC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64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3E9"/>
    <w:rsid w:val="00017363"/>
    <w:rsid w:val="00024DD7"/>
    <w:rsid w:val="000436BC"/>
    <w:rsid w:val="00046055"/>
    <w:rsid w:val="00053218"/>
    <w:rsid w:val="00056219"/>
    <w:rsid w:val="00064A88"/>
    <w:rsid w:val="00090F01"/>
    <w:rsid w:val="000B77DE"/>
    <w:rsid w:val="000C5D68"/>
    <w:rsid w:val="001077CB"/>
    <w:rsid w:val="00107B41"/>
    <w:rsid w:val="00142CE1"/>
    <w:rsid w:val="001451CB"/>
    <w:rsid w:val="00156200"/>
    <w:rsid w:val="00160A0C"/>
    <w:rsid w:val="00173A96"/>
    <w:rsid w:val="001A1C0B"/>
    <w:rsid w:val="001E6C61"/>
    <w:rsid w:val="002023EB"/>
    <w:rsid w:val="00231AE2"/>
    <w:rsid w:val="0024771A"/>
    <w:rsid w:val="00256DF1"/>
    <w:rsid w:val="00271899"/>
    <w:rsid w:val="002A0734"/>
    <w:rsid w:val="002D64DA"/>
    <w:rsid w:val="002F75B1"/>
    <w:rsid w:val="00312A09"/>
    <w:rsid w:val="0031552E"/>
    <w:rsid w:val="00325944"/>
    <w:rsid w:val="00341F1B"/>
    <w:rsid w:val="003504A7"/>
    <w:rsid w:val="003508B1"/>
    <w:rsid w:val="00351BCE"/>
    <w:rsid w:val="00362B97"/>
    <w:rsid w:val="00366B82"/>
    <w:rsid w:val="00380C67"/>
    <w:rsid w:val="003C3CA1"/>
    <w:rsid w:val="003D5B06"/>
    <w:rsid w:val="003E7AF1"/>
    <w:rsid w:val="003F5E6D"/>
    <w:rsid w:val="003F7378"/>
    <w:rsid w:val="0041428C"/>
    <w:rsid w:val="00414A91"/>
    <w:rsid w:val="00416BCF"/>
    <w:rsid w:val="004333AB"/>
    <w:rsid w:val="00454310"/>
    <w:rsid w:val="004654A3"/>
    <w:rsid w:val="00467058"/>
    <w:rsid w:val="004845DE"/>
    <w:rsid w:val="004A208E"/>
    <w:rsid w:val="004B4D3D"/>
    <w:rsid w:val="004C02E9"/>
    <w:rsid w:val="004C2DDB"/>
    <w:rsid w:val="004C2F17"/>
    <w:rsid w:val="004C37B4"/>
    <w:rsid w:val="00501035"/>
    <w:rsid w:val="005150EE"/>
    <w:rsid w:val="005153E9"/>
    <w:rsid w:val="00551CE7"/>
    <w:rsid w:val="00555EB7"/>
    <w:rsid w:val="00562889"/>
    <w:rsid w:val="00564B6E"/>
    <w:rsid w:val="005671A0"/>
    <w:rsid w:val="00571687"/>
    <w:rsid w:val="005831BC"/>
    <w:rsid w:val="00586FE9"/>
    <w:rsid w:val="005874B7"/>
    <w:rsid w:val="005B3622"/>
    <w:rsid w:val="005B7763"/>
    <w:rsid w:val="00620F3C"/>
    <w:rsid w:val="00623435"/>
    <w:rsid w:val="00640397"/>
    <w:rsid w:val="006559A1"/>
    <w:rsid w:val="0066789B"/>
    <w:rsid w:val="006679EA"/>
    <w:rsid w:val="00667DB7"/>
    <w:rsid w:val="006773AB"/>
    <w:rsid w:val="0068551E"/>
    <w:rsid w:val="006A3735"/>
    <w:rsid w:val="006F6390"/>
    <w:rsid w:val="00704E95"/>
    <w:rsid w:val="00751435"/>
    <w:rsid w:val="007B0D1F"/>
    <w:rsid w:val="007B343F"/>
    <w:rsid w:val="007B378D"/>
    <w:rsid w:val="007E36E2"/>
    <w:rsid w:val="00834741"/>
    <w:rsid w:val="00861936"/>
    <w:rsid w:val="00866775"/>
    <w:rsid w:val="00877A97"/>
    <w:rsid w:val="008A123B"/>
    <w:rsid w:val="008A7FA9"/>
    <w:rsid w:val="008C29F6"/>
    <w:rsid w:val="008E4AA7"/>
    <w:rsid w:val="008E54A7"/>
    <w:rsid w:val="008F4469"/>
    <w:rsid w:val="008F7B25"/>
    <w:rsid w:val="00901B99"/>
    <w:rsid w:val="009044BD"/>
    <w:rsid w:val="009147D5"/>
    <w:rsid w:val="00924092"/>
    <w:rsid w:val="00925F6C"/>
    <w:rsid w:val="009341E4"/>
    <w:rsid w:val="00961BF8"/>
    <w:rsid w:val="009810EE"/>
    <w:rsid w:val="009A1797"/>
    <w:rsid w:val="009A3A52"/>
    <w:rsid w:val="009D7A40"/>
    <w:rsid w:val="009E5D88"/>
    <w:rsid w:val="00A078C4"/>
    <w:rsid w:val="00A1419B"/>
    <w:rsid w:val="00A23DB6"/>
    <w:rsid w:val="00A24FA3"/>
    <w:rsid w:val="00A35BE6"/>
    <w:rsid w:val="00A3734B"/>
    <w:rsid w:val="00A42508"/>
    <w:rsid w:val="00A56F9D"/>
    <w:rsid w:val="00A70031"/>
    <w:rsid w:val="00A82E0C"/>
    <w:rsid w:val="00A85F46"/>
    <w:rsid w:val="00AA3541"/>
    <w:rsid w:val="00AB53C6"/>
    <w:rsid w:val="00AD6862"/>
    <w:rsid w:val="00AF3B1D"/>
    <w:rsid w:val="00B132CB"/>
    <w:rsid w:val="00B15311"/>
    <w:rsid w:val="00B55542"/>
    <w:rsid w:val="00B654DB"/>
    <w:rsid w:val="00BA741C"/>
    <w:rsid w:val="00C01821"/>
    <w:rsid w:val="00C041FF"/>
    <w:rsid w:val="00C240CF"/>
    <w:rsid w:val="00C24AA8"/>
    <w:rsid w:val="00C45CFD"/>
    <w:rsid w:val="00C562B3"/>
    <w:rsid w:val="00C61664"/>
    <w:rsid w:val="00C6267C"/>
    <w:rsid w:val="00C75731"/>
    <w:rsid w:val="00C82C77"/>
    <w:rsid w:val="00C86AD4"/>
    <w:rsid w:val="00CA260A"/>
    <w:rsid w:val="00CB7247"/>
    <w:rsid w:val="00CC3A32"/>
    <w:rsid w:val="00CE6759"/>
    <w:rsid w:val="00CE7FB3"/>
    <w:rsid w:val="00CF0A84"/>
    <w:rsid w:val="00D2199E"/>
    <w:rsid w:val="00D552AD"/>
    <w:rsid w:val="00D7275F"/>
    <w:rsid w:val="00DC24BB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26963"/>
    <w:rsid w:val="00E36920"/>
    <w:rsid w:val="00E90B29"/>
    <w:rsid w:val="00E92815"/>
    <w:rsid w:val="00EF6655"/>
    <w:rsid w:val="00F35DCD"/>
    <w:rsid w:val="00F438DE"/>
    <w:rsid w:val="00F60EB0"/>
    <w:rsid w:val="00F61C29"/>
    <w:rsid w:val="00F74D75"/>
    <w:rsid w:val="00F759C9"/>
    <w:rsid w:val="00F95324"/>
    <w:rsid w:val="00FB31CF"/>
    <w:rsid w:val="00FC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53E9"/>
    <w:pPr>
      <w:ind w:left="720"/>
      <w:contextualSpacing/>
    </w:pPr>
  </w:style>
  <w:style w:type="paragraph" w:customStyle="1" w:styleId="Default">
    <w:name w:val="Default"/>
    <w:uiPriority w:val="99"/>
    <w:rsid w:val="008A7FA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rsid w:val="008A7FA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973</Words>
  <Characters>5838</Characters>
  <Application>Microsoft Office Word</Application>
  <DocSecurity>0</DocSecurity>
  <Lines>48</Lines>
  <Paragraphs>13</Paragraphs>
  <ScaleCrop>false</ScaleCrop>
  <Company>.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przedmiotu/modułu kształcenia</dc:title>
  <dc:subject/>
  <dc:creator>.</dc:creator>
  <cp:keywords/>
  <dc:description/>
  <cp:lastModifiedBy>.</cp:lastModifiedBy>
  <cp:revision>11</cp:revision>
  <dcterms:created xsi:type="dcterms:W3CDTF">2014-01-02T16:41:00Z</dcterms:created>
  <dcterms:modified xsi:type="dcterms:W3CDTF">2014-03-30T08:44:00Z</dcterms:modified>
</cp:coreProperties>
</file>