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E021ED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Patofizjologia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3D6487" w:rsidRDefault="00EF6655" w:rsidP="001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E0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E021ED">
              <w:rPr>
                <w:sz w:val="24"/>
                <w:szCs w:val="24"/>
              </w:rPr>
              <w:t>2</w:t>
            </w:r>
            <w:r w:rsidR="009F59FC">
              <w:rPr>
                <w:sz w:val="24"/>
                <w:szCs w:val="24"/>
              </w:rPr>
              <w:t>;</w:t>
            </w:r>
            <w:r w:rsidR="00173A96">
              <w:rPr>
                <w:sz w:val="24"/>
                <w:szCs w:val="24"/>
              </w:rPr>
              <w:t xml:space="preserve"> </w:t>
            </w:r>
            <w:r w:rsidR="009F59FC">
              <w:rPr>
                <w:sz w:val="24"/>
                <w:szCs w:val="24"/>
              </w:rPr>
              <w:t xml:space="preserve"> P</w:t>
            </w:r>
            <w:r w:rsidR="00E021ED">
              <w:rPr>
                <w:sz w:val="24"/>
                <w:szCs w:val="24"/>
              </w:rPr>
              <w:t>rzygotowanie w zakresie treści podstawowych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DD252A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67058">
              <w:rPr>
                <w:sz w:val="24"/>
                <w:szCs w:val="24"/>
              </w:rPr>
              <w:t>ierwszy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DD252A" w:rsidP="00A8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E021E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E021ED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(15 w., </w:t>
            </w:r>
            <w:r w:rsidR="00A85F46">
              <w:rPr>
                <w:sz w:val="24"/>
                <w:szCs w:val="24"/>
              </w:rPr>
              <w:t>1</w:t>
            </w:r>
            <w:r w:rsidR="00DD252A">
              <w:rPr>
                <w:sz w:val="24"/>
                <w:szCs w:val="24"/>
              </w:rPr>
              <w:t>5</w:t>
            </w:r>
            <w:r w:rsidR="00A1419B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E5B5F" w:rsidRPr="00A3734B" w:rsidRDefault="001863BA" w:rsidP="00CE5B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E5B5F">
              <w:rPr>
                <w:sz w:val="24"/>
                <w:szCs w:val="24"/>
              </w:rPr>
              <w:t>natomia</w:t>
            </w:r>
            <w:r>
              <w:rPr>
                <w:sz w:val="24"/>
                <w:szCs w:val="24"/>
              </w:rPr>
              <w:t xml:space="preserve"> człowieka</w:t>
            </w:r>
            <w:r w:rsidR="009F59FC">
              <w:rPr>
                <w:sz w:val="24"/>
                <w:szCs w:val="24"/>
              </w:rPr>
              <w:t>, F</w:t>
            </w:r>
            <w:r w:rsidR="00CE5B5F">
              <w:rPr>
                <w:sz w:val="24"/>
                <w:szCs w:val="24"/>
              </w:rPr>
              <w:t>izjologia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CE5B5F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CE5B5F" w:rsidRPr="00A3734B" w:rsidRDefault="00CE5B5F" w:rsidP="00CE5B5F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Zapoznanie studentów z podstawa</w:t>
            </w:r>
            <w:r>
              <w:rPr>
                <w:sz w:val="24"/>
                <w:szCs w:val="24"/>
              </w:rPr>
              <w:t>mi patofizjologii.</w:t>
            </w:r>
          </w:p>
          <w:p w:rsidR="00CE5B5F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5153E9" w:rsidRPr="00DF05A7" w:rsidRDefault="00CE5B5F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zdobytej wiedzy z zakresu patofizjologii.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A3734B" w:rsidRDefault="00CE5B5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Efekty:</w:t>
            </w:r>
            <w:r>
              <w:rPr>
                <w:sz w:val="24"/>
                <w:szCs w:val="24"/>
              </w:rPr>
              <w:t xml:space="preserve"> W_01 – W_04, U_ 01 – U_03</w:t>
            </w:r>
            <w:r w:rsidRPr="00A3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oraz K_ 01 – K_02 </w:t>
            </w:r>
            <w:r w:rsidRPr="00A3734B">
              <w:rPr>
                <w:sz w:val="24"/>
                <w:szCs w:val="24"/>
              </w:rPr>
              <w:t xml:space="preserve">sprawdzane </w:t>
            </w:r>
            <w:r>
              <w:rPr>
                <w:sz w:val="24"/>
                <w:szCs w:val="24"/>
              </w:rPr>
              <w:t xml:space="preserve">na podstawie odpowiedzi ustnych, prezentacji multimedialnych </w:t>
            </w:r>
            <w:r w:rsidRPr="00A3734B">
              <w:rPr>
                <w:sz w:val="24"/>
                <w:szCs w:val="24"/>
              </w:rPr>
              <w:t>i egzamin</w:t>
            </w:r>
            <w:r>
              <w:rPr>
                <w:sz w:val="24"/>
                <w:szCs w:val="24"/>
              </w:rPr>
              <w:t>u</w:t>
            </w:r>
            <w:r w:rsidR="003D6487">
              <w:rPr>
                <w:sz w:val="24"/>
                <w:szCs w:val="24"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9F59F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021ED">
              <w:rPr>
                <w:b/>
                <w:sz w:val="24"/>
                <w:szCs w:val="24"/>
              </w:rPr>
              <w:t>egzamin</w:t>
            </w:r>
          </w:p>
          <w:p w:rsidR="009D68BC" w:rsidRPr="00A3734B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9D68BC" w:rsidRPr="00A3734B">
              <w:rPr>
                <w:sz w:val="24"/>
                <w:szCs w:val="24"/>
              </w:rPr>
              <w:t>warunkiem zaliczenia ćwiczeń</w:t>
            </w:r>
            <w:r w:rsidR="009D68BC" w:rsidRPr="00A3734B">
              <w:rPr>
                <w:b/>
                <w:sz w:val="24"/>
                <w:szCs w:val="24"/>
              </w:rPr>
              <w:t xml:space="preserve"> </w:t>
            </w:r>
            <w:r w:rsidR="009D68BC" w:rsidRPr="00A3734B">
              <w:rPr>
                <w:sz w:val="24"/>
                <w:szCs w:val="24"/>
              </w:rPr>
              <w:t xml:space="preserve">jest uzyskanie pozytywnej oceny z </w:t>
            </w:r>
            <w:r w:rsidR="009D68BC">
              <w:rPr>
                <w:sz w:val="24"/>
                <w:szCs w:val="24"/>
              </w:rPr>
              <w:t xml:space="preserve">analizy zmian chorobowych zachodzących w organizmie człowieka, oceny z prezentacji multimedialnych, aktywność oceniana na bieżąco. </w:t>
            </w:r>
          </w:p>
          <w:p w:rsidR="009D68BC" w:rsidRPr="00A3734B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="009D68BC" w:rsidRPr="009D68BC">
              <w:rPr>
                <w:sz w:val="24"/>
                <w:szCs w:val="24"/>
              </w:rPr>
              <w:t xml:space="preserve"> </w:t>
            </w:r>
            <w:r w:rsidR="009D68BC">
              <w:rPr>
                <w:sz w:val="24"/>
                <w:szCs w:val="24"/>
              </w:rPr>
              <w:t>egzamin pisemny. Warunkiem przystąpienia do egzaminu jest zaliczeni</w:t>
            </w:r>
            <w:r w:rsidR="001863BA">
              <w:rPr>
                <w:sz w:val="24"/>
                <w:szCs w:val="24"/>
              </w:rPr>
              <w:t>e</w:t>
            </w:r>
            <w:r w:rsidR="009D68BC">
              <w:rPr>
                <w:sz w:val="24"/>
                <w:szCs w:val="24"/>
              </w:rPr>
              <w:t xml:space="preserve"> ćwiczeń. Egzamin w formie testu</w:t>
            </w:r>
            <w:r w:rsidR="009D68BC" w:rsidRPr="00A3734B">
              <w:rPr>
                <w:sz w:val="24"/>
                <w:szCs w:val="24"/>
              </w:rPr>
              <w:t xml:space="preserve"> </w:t>
            </w:r>
            <w:r w:rsidR="009D68BC">
              <w:rPr>
                <w:sz w:val="24"/>
                <w:szCs w:val="24"/>
              </w:rPr>
              <w:t>(</w:t>
            </w:r>
            <w:r w:rsidR="009D68BC" w:rsidRPr="00A3734B">
              <w:rPr>
                <w:sz w:val="24"/>
                <w:szCs w:val="24"/>
              </w:rPr>
              <w:t>pyta</w:t>
            </w:r>
            <w:r w:rsidR="009D68BC">
              <w:rPr>
                <w:sz w:val="24"/>
                <w:szCs w:val="24"/>
              </w:rPr>
              <w:t>nia zamknięte,</w:t>
            </w:r>
            <w:r w:rsidR="009D68BC" w:rsidRPr="00A3734B">
              <w:rPr>
                <w:sz w:val="24"/>
                <w:szCs w:val="24"/>
              </w:rPr>
              <w:t xml:space="preserve"> otwart</w:t>
            </w:r>
            <w:r w:rsidR="009D68BC">
              <w:rPr>
                <w:sz w:val="24"/>
                <w:szCs w:val="24"/>
              </w:rPr>
              <w:t>e</w:t>
            </w:r>
            <w:r w:rsidR="009D68BC" w:rsidRPr="00A3734B">
              <w:rPr>
                <w:sz w:val="24"/>
                <w:szCs w:val="24"/>
              </w:rPr>
              <w:t xml:space="preserve"> i opisow</w:t>
            </w:r>
            <w:r w:rsidR="009D68BC">
              <w:rPr>
                <w:sz w:val="24"/>
                <w:szCs w:val="24"/>
              </w:rPr>
              <w:t xml:space="preserve">e) z treści przekazanych na </w:t>
            </w:r>
            <w:r w:rsidR="009D68BC" w:rsidRPr="00A3734B">
              <w:rPr>
                <w:sz w:val="24"/>
                <w:szCs w:val="24"/>
              </w:rPr>
              <w:t>wykład</w:t>
            </w:r>
            <w:r w:rsidR="009D68BC">
              <w:rPr>
                <w:sz w:val="24"/>
                <w:szCs w:val="24"/>
              </w:rPr>
              <w:t>ach i ćwiczeniach,</w:t>
            </w:r>
            <w:r w:rsidR="009D68BC" w:rsidRPr="00A3734B">
              <w:rPr>
                <w:sz w:val="24"/>
                <w:szCs w:val="24"/>
              </w:rPr>
              <w:t xml:space="preserve"> uzupełniony wiedzą z literatury.</w:t>
            </w:r>
          </w:p>
          <w:p w:rsidR="009D68BC" w:rsidRDefault="009D68BC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Wymagana jest obecność na </w:t>
            </w:r>
            <w:r>
              <w:rPr>
                <w:sz w:val="24"/>
                <w:szCs w:val="24"/>
              </w:rPr>
              <w:t>zajęciach – dopuszczalna jest jedna</w:t>
            </w:r>
            <w:r w:rsidRPr="00A3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nieobecności nieusprawiedliwiona</w:t>
            </w:r>
            <w:r w:rsidRPr="00A3734B">
              <w:rPr>
                <w:sz w:val="24"/>
                <w:szCs w:val="24"/>
              </w:rPr>
              <w:t xml:space="preserve"> (materiał realizowany na tych zajęciach należy zaliczyć), następna </w:t>
            </w:r>
            <w:r>
              <w:rPr>
                <w:sz w:val="24"/>
                <w:szCs w:val="24"/>
              </w:rPr>
              <w:t xml:space="preserve">nieobecność </w:t>
            </w:r>
            <w:r w:rsidRPr="00A3734B">
              <w:rPr>
                <w:sz w:val="24"/>
                <w:szCs w:val="24"/>
              </w:rPr>
              <w:t>skutkuje obniżeniem oceny.</w:t>
            </w:r>
          </w:p>
          <w:p w:rsidR="009D68BC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="009D68BC" w:rsidRPr="000A334E">
              <w:rPr>
                <w:b/>
                <w:sz w:val="24"/>
                <w:szCs w:val="24"/>
              </w:rPr>
              <w:t>Ocena końcowa jest średnią oceny z ćwiczeń i wykładów</w:t>
            </w:r>
            <w:r w:rsidR="009D68BC">
              <w:rPr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</w:t>
            </w:r>
            <w:r w:rsidR="009D68BC" w:rsidRPr="00A3734B">
              <w:rPr>
                <w:rFonts w:ascii="Times New Roman" w:hAnsi="Times New Roman"/>
                <w:b/>
              </w:rPr>
              <w:t>W</w:t>
            </w:r>
            <w:r w:rsidRPr="00A3734B">
              <w:rPr>
                <w:rFonts w:ascii="Times New Roman" w:hAnsi="Times New Roman"/>
                <w:b/>
              </w:rPr>
              <w:t>ykłady</w:t>
            </w:r>
            <w:r w:rsidR="009D68BC">
              <w:rPr>
                <w:rFonts w:ascii="Times New Roman" w:hAnsi="Times New Roman"/>
                <w:b/>
              </w:rPr>
              <w:t>: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1.</w:t>
            </w:r>
            <w:r w:rsidRPr="00BD570D">
              <w:t xml:space="preserve"> </w:t>
            </w:r>
            <w:r w:rsidRPr="00BD570D">
              <w:rPr>
                <w:b/>
              </w:rPr>
              <w:t>Podstawy patofizjologii:</w:t>
            </w:r>
            <w:r w:rsidRPr="00BD570D">
              <w:t xml:space="preserve"> wzrost i adaptacja komórek; zaburzenia przekazywania sygnałów wewnątrzkomórkowych</w:t>
            </w:r>
            <w:r w:rsidR="003D6487">
              <w:t>;</w:t>
            </w:r>
            <w:r w:rsidRPr="00BD570D">
              <w:t xml:space="preserve"> nekrotyczna śmierć komórki</w:t>
            </w:r>
            <w:r w:rsidR="003D6487">
              <w:t>;</w:t>
            </w:r>
            <w:r w:rsidRPr="00BD570D">
              <w:t xml:space="preserve"> </w:t>
            </w:r>
            <w:proofErr w:type="spellStart"/>
            <w:r w:rsidRPr="00BD570D">
              <w:t>apoptotyczna</w:t>
            </w:r>
            <w:proofErr w:type="spellEnd"/>
            <w:r w:rsidRPr="00BD570D">
              <w:t xml:space="preserve"> śmierć komórki; powstawanie komórek nowotworowych; starzenie się i przewidywana długość życia.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2.</w:t>
            </w:r>
            <w:r w:rsidRPr="00BD570D">
              <w:t xml:space="preserve"> </w:t>
            </w:r>
            <w:r w:rsidRPr="00BD570D">
              <w:rPr>
                <w:b/>
              </w:rPr>
              <w:t>Temperatura, energia:</w:t>
            </w:r>
            <w:r w:rsidRPr="00BD570D">
              <w:t xml:space="preserve"> gorączka; hipotermia, ujemne skutki wysokiej i niskiej temperatury; otyłość, zaburzenia łaknienia.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3.</w:t>
            </w:r>
            <w:r w:rsidRPr="00BD570D">
              <w:t xml:space="preserve"> </w:t>
            </w:r>
            <w:r w:rsidRPr="00BD570D">
              <w:rPr>
                <w:b/>
              </w:rPr>
              <w:t>Krew:</w:t>
            </w:r>
            <w:r w:rsidRPr="00BD570D">
              <w:t xml:space="preserve"> erytropoeza, niedokrwistość; obrót erytrocytów: zaburzenia, mechanizmy kompensacyjne oraz diagnostyka; niedokrwistość megaloblastyczna spowodowana zakłóceniem syntezy DNA; niedokrwistości spowodowane zaburzeniami w syntezie hemoglobiny; niedokrwistości z niedobor</w:t>
            </w:r>
            <w:r w:rsidR="003D6487">
              <w:t>u</w:t>
            </w:r>
            <w:r w:rsidRPr="00BD570D">
              <w:t xml:space="preserve"> żelaza; niedokrwistości hemolityczne; odporność immunologiczna; zapalenie; reakcje nadwrażliwości (alergia); choroby autoimmunologiczne; niedobory odporności; hemostaza i jej zaburzenia.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lastRenderedPageBreak/>
              <w:t>4.</w:t>
            </w:r>
            <w:r w:rsidRPr="00BD570D">
              <w:t xml:space="preserve"> </w:t>
            </w:r>
            <w:r w:rsidRPr="00BD570D">
              <w:rPr>
                <w:b/>
              </w:rPr>
              <w:t>Oddychanie, równowaga kwasowo-zasadowa:</w:t>
            </w:r>
            <w:r w:rsidRPr="00BD570D">
              <w:t xml:space="preserve"> wentylacja, perfuzja; zaburzenia dyfuzji, dystrybucji; restrykcyjne choroby płuc; </w:t>
            </w:r>
            <w:proofErr w:type="spellStart"/>
            <w:r w:rsidRPr="00BD570D">
              <w:t>obturacyjne</w:t>
            </w:r>
            <w:proofErr w:type="spellEnd"/>
            <w:r w:rsidRPr="00BD570D">
              <w:t xml:space="preserve"> choroby płuc; rozedma płuc; obrzęk płuc; zaburzenia regulacji oddychania; zespól ostrej niewydolności oddechowej; hipoksja; stres oksydacyjny; rozwój oraz konsekwencje kwasicy i </w:t>
            </w:r>
            <w:proofErr w:type="spellStart"/>
            <w:r w:rsidRPr="00BD570D">
              <w:t>zasadowicy</w:t>
            </w:r>
            <w:proofErr w:type="spellEnd"/>
            <w:r w:rsidRPr="00BD570D">
              <w:t>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5.</w:t>
            </w:r>
            <w:r w:rsidRPr="00BD570D">
              <w:t xml:space="preserve"> </w:t>
            </w:r>
            <w:r w:rsidRPr="00BD570D">
              <w:rPr>
                <w:b/>
              </w:rPr>
              <w:t>Nerki, równowaga wodno-elektrolitowa:</w:t>
            </w:r>
            <w:r w:rsidRPr="00BD570D">
              <w:t xml:space="preserve"> zaburzenia wydalania nerkowego; patofizjologia procesów transportu nerkowego; zaburzenia zagęszczania moczu; torbiele nerek; zaburzenia funkcji kłębuszka; ostra niewydolność nerek; przewlekła choroba nerek; nadciśnienie pochodzenia nerkowego; choroby nerek w czasie ciąży; zespół wątrobowo-nerkowy; kamica nerek; zaburzenia równowagi wodno – sodowej, gospodarki potasowej, magnezowej, wapniowej, fosforanowej; patofizjologia kości. 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6.</w:t>
            </w:r>
            <w:r w:rsidRPr="00BD570D">
              <w:t xml:space="preserve"> </w:t>
            </w:r>
            <w:r w:rsidRPr="00BD570D">
              <w:rPr>
                <w:b/>
              </w:rPr>
              <w:t>Żołądek, jelita, wątroba:</w:t>
            </w:r>
            <w:r w:rsidRPr="00BD570D">
              <w:t xml:space="preserve"> nudności i wymioty; zapalenie żołądka; wrzód; powikłania po operacjach żołądka; biegunka; upośledzenie trawienia i wchłaniania; zaparcia i zaparcia rzekome; przewlekłe zapalenia jelita; zapalenia trzustki; kamica żółciowa; żółtaczka i </w:t>
            </w:r>
            <w:proofErr w:type="spellStart"/>
            <w:r w:rsidRPr="00BD570D">
              <w:t>cholestaza</w:t>
            </w:r>
            <w:proofErr w:type="spellEnd"/>
            <w:r w:rsidRPr="00BD570D">
              <w:t>; nadciśnienie wrotne; włóknienie i marskość wątroby.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7.</w:t>
            </w:r>
            <w:r w:rsidRPr="00BD570D">
              <w:t xml:space="preserve"> </w:t>
            </w:r>
            <w:r w:rsidRPr="00BD570D">
              <w:rPr>
                <w:b/>
              </w:rPr>
              <w:t>Serce i układ krążenia:</w:t>
            </w:r>
            <w:r w:rsidRPr="00BD570D">
              <w:t xml:space="preserve"> zaburzenia rytmu serca; ciśnienie tętnicze krwi; choroba niedokrwienna serca; zawał mięśnia sercowego; niewydolność mięśnia sercowego; choroby osierdzia; wstrząs krążeniowy; obrzęki; miażdżyca; zespół metaboliczny; choroby żył.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8.</w:t>
            </w:r>
            <w:r w:rsidRPr="00BD570D">
              <w:t xml:space="preserve"> </w:t>
            </w:r>
            <w:r w:rsidRPr="00BD570D">
              <w:rPr>
                <w:b/>
              </w:rPr>
              <w:t>Metabolizm:</w:t>
            </w:r>
            <w:r w:rsidRPr="00BD570D">
              <w:t xml:space="preserve"> zaburzenia metabolizmu lipoprotein; dna moczowa; hemochromatozy; choroba Wilsona; dysproteinemia; porfirie.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9.</w:t>
            </w:r>
            <w:r w:rsidRPr="00BD570D">
              <w:t xml:space="preserve"> </w:t>
            </w:r>
            <w:r w:rsidRPr="00BD570D">
              <w:rPr>
                <w:b/>
              </w:rPr>
              <w:t>Hormony:</w:t>
            </w:r>
            <w:r w:rsidRPr="00BD570D">
              <w:t xml:space="preserve"> kory nadnerczy (defekty enzymatyczne, przyczyny zaburzeń wydzielania); choroba Cushinga; choroba Addisona; przyczyny i efekty nadmiaru i niedoboru androgenów; przyczyny niedoczynności, nadczynności i powiększenia gruczołu tarczycy; następstwa i objawy niedoczynności i nadczynności tarczycy; przyczyny cukrzycy.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10.</w:t>
            </w:r>
            <w:r w:rsidRPr="00BD570D">
              <w:t xml:space="preserve"> </w:t>
            </w:r>
            <w:r w:rsidRPr="00BD570D">
              <w:rPr>
                <w:b/>
              </w:rPr>
              <w:t>Układ nerwowy, mięśnie, zmysły:</w:t>
            </w:r>
            <w:r w:rsidRPr="00BD570D">
              <w:t xml:space="preserve"> patofizjologia komórek nerwowych; demielinizacja; zaburzenia </w:t>
            </w:r>
            <w:proofErr w:type="spellStart"/>
            <w:r w:rsidRPr="00BD570D">
              <w:t>przekaźnictwa</w:t>
            </w:r>
            <w:proofErr w:type="spellEnd"/>
            <w:r w:rsidRPr="00BD570D">
              <w:t xml:space="preserve"> nerwowo-mięśniowego; zaburzenia czucia; ból; choroby aparatu optycznego oka; osłabienie słuchu; oczopląs; zmysł powonienia; smaku; padaczka; zaburzenia snu; zaburzenia pamięci; choroba Alzheimera, otępienie; depresje; schizofrenia; uzależnienia, nałogi; ciśnienie śródczaszkowe, obrzęk mózgu, zaburzenia przepływu mózgowego, udar.</w:t>
            </w:r>
          </w:p>
          <w:p w:rsidR="005153E9" w:rsidRPr="009D68BC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Patofizjologia niewydolności krążenia: wstrząs, jego przyczyny i patogeneza.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2.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Choroba niedokrwienna serca: zaburzenia regulacji ciśnienia tętniczego.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3.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Patofizjologia przewodu pokarmowego: wątroby i trzustki.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4.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Patofizjologia układu dokrewnego.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5.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Niewydolność oddychania.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6.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Patofizjologia nerek.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7.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Miażdżyca/cukrzyca.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8.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Patofizjologia układu nerwowego.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9.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Patofizjologia bólu.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10.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Regeneracja i reparacja uszkodzonych tkanek.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11.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Zaburzenia równowagi wodno-elektrolitowej.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12.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Zaburzenia równowagi kwasowo-zasadowej.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13.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Zaburzenia gospodarki wapniowo-fosforanowej.</w:t>
            </w:r>
          </w:p>
          <w:p w:rsidR="009D68BC" w:rsidRPr="00BD570D" w:rsidRDefault="009D68BC" w:rsidP="009D68BC">
            <w:pPr>
              <w:pStyle w:val="Nagwek2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14.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Patofizjologia zaburzeń immunologicznych.</w:t>
            </w:r>
          </w:p>
          <w:p w:rsidR="005153E9" w:rsidRPr="009D68BC" w:rsidRDefault="009D68BC" w:rsidP="009D68BC">
            <w:pPr>
              <w:spacing w:after="0" w:line="240" w:lineRule="auto"/>
              <w:rPr>
                <w:rFonts w:ascii="Times New Roman" w:hAnsi="Times New Roman"/>
              </w:rPr>
            </w:pPr>
            <w:r w:rsidRPr="009D68BC">
              <w:rPr>
                <w:rFonts w:ascii="Calibri" w:hAnsi="Calibri"/>
                <w:b/>
              </w:rPr>
              <w:t>15.</w:t>
            </w:r>
            <w:r w:rsidRPr="009D68BC">
              <w:rPr>
                <w:rFonts w:ascii="Calibri" w:hAnsi="Calibri"/>
              </w:rPr>
              <w:t xml:space="preserve"> Patogeneza ciąży i porodu.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9D68BC" w:rsidRPr="00051FD7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1FD7">
              <w:rPr>
                <w:sz w:val="24"/>
                <w:szCs w:val="24"/>
              </w:rPr>
              <w:t>Ryżewski</w:t>
            </w:r>
            <w:proofErr w:type="spellEnd"/>
            <w:r w:rsidRPr="00051FD7">
              <w:rPr>
                <w:sz w:val="24"/>
                <w:szCs w:val="24"/>
              </w:rPr>
              <w:t xml:space="preserve"> J, </w:t>
            </w:r>
            <w:proofErr w:type="spellStart"/>
            <w:r w:rsidRPr="00051FD7">
              <w:rPr>
                <w:sz w:val="24"/>
                <w:szCs w:val="24"/>
              </w:rPr>
              <w:t>Maśliński</w:t>
            </w:r>
            <w:proofErr w:type="spellEnd"/>
            <w:r w:rsidRPr="00051FD7">
              <w:rPr>
                <w:sz w:val="24"/>
                <w:szCs w:val="24"/>
              </w:rPr>
              <w:t xml:space="preserve"> S. Patofizjologia, PZWL, 2007.</w:t>
            </w:r>
          </w:p>
          <w:p w:rsidR="009D68BC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Silbernagl</w:t>
            </w:r>
            <w:proofErr w:type="spellEnd"/>
            <w:r>
              <w:rPr>
                <w:sz w:val="24"/>
                <w:szCs w:val="24"/>
              </w:rPr>
              <w:t xml:space="preserve"> S, Lang F. Atlas patofizjologii. </w:t>
            </w:r>
            <w:proofErr w:type="spellStart"/>
            <w:r>
              <w:rPr>
                <w:sz w:val="24"/>
                <w:szCs w:val="24"/>
              </w:rPr>
              <w:t>MedPharm</w:t>
            </w:r>
            <w:proofErr w:type="spellEnd"/>
            <w:r>
              <w:rPr>
                <w:sz w:val="24"/>
                <w:szCs w:val="24"/>
              </w:rPr>
              <w:t xml:space="preserve"> Polska 2011.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Pr="00A3734B" w:rsidRDefault="009D6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67844">
              <w:rPr>
                <w:sz w:val="24"/>
                <w:szCs w:val="24"/>
              </w:rPr>
              <w:t>Thor P. Podstawy patofizjologii człowieka. Wydawnictwo Uniwersytetu Jagiellońskiego 2001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Symbol </w:t>
            </w:r>
            <w:r w:rsidRPr="00A3734B">
              <w:rPr>
                <w:sz w:val="24"/>
                <w:szCs w:val="24"/>
              </w:rPr>
              <w:lastRenderedPageBreak/>
              <w:t>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Symbol efektu </w:t>
            </w:r>
            <w:r w:rsidRPr="00A3734B">
              <w:rPr>
                <w:sz w:val="24"/>
                <w:szCs w:val="24"/>
              </w:rPr>
              <w:lastRenderedPageBreak/>
              <w:t>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W_01</w:t>
            </w:r>
          </w:p>
        </w:tc>
        <w:tc>
          <w:tcPr>
            <w:tcW w:w="7371" w:type="dxa"/>
            <w:gridSpan w:val="3"/>
          </w:tcPr>
          <w:p w:rsidR="005153E9" w:rsidRPr="00D7259E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podstawową wiedzę na temat procesów zachodzących w chorym organizmie człowieka </w:t>
            </w:r>
          </w:p>
        </w:tc>
        <w:tc>
          <w:tcPr>
            <w:tcW w:w="1682" w:type="dxa"/>
          </w:tcPr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7259E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budowę i funkcje organizmu ludzkiego, jego układów i narządów, zaburzeń w ich funkcjonowaniu</w:t>
            </w:r>
          </w:p>
        </w:tc>
        <w:tc>
          <w:tcPr>
            <w:tcW w:w="1682" w:type="dxa"/>
          </w:tcPr>
          <w:p w:rsid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omawia </w:t>
            </w:r>
            <w:r>
              <w:rPr>
                <w:sz w:val="24"/>
                <w:szCs w:val="24"/>
              </w:rPr>
              <w:t>objawy, przyczyny, zależności między narządami w różnych stanach chorobowych</w:t>
            </w:r>
          </w:p>
        </w:tc>
        <w:tc>
          <w:tcPr>
            <w:tcW w:w="1682" w:type="dxa"/>
          </w:tcPr>
          <w:p w:rsid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  <w:p w:rsidR="005153E9" w:rsidRPr="00A3734B" w:rsidRDefault="00D7259E" w:rsidP="00D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wiedzę w zakresie podstawowej terminologii stosowanej w patofizjologii</w:t>
            </w:r>
          </w:p>
        </w:tc>
        <w:tc>
          <w:tcPr>
            <w:tcW w:w="1682" w:type="dxa"/>
          </w:tcPr>
          <w:p w:rsidR="005153E9" w:rsidRDefault="00D7259E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rozumie i opisuje </w:t>
            </w:r>
            <w:r>
              <w:rPr>
                <w:sz w:val="24"/>
                <w:szCs w:val="24"/>
              </w:rPr>
              <w:t>procesy zachodzące w organizmie ludzkim w różnych stanach chorobowych</w:t>
            </w:r>
          </w:p>
        </w:tc>
        <w:tc>
          <w:tcPr>
            <w:tcW w:w="1682" w:type="dxa"/>
          </w:tcPr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_U04</w:t>
            </w:r>
          </w:p>
          <w:p w:rsidR="005153E9" w:rsidRP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umie </w:t>
            </w:r>
            <w:r w:rsidRPr="00A3734B">
              <w:rPr>
                <w:sz w:val="24"/>
                <w:szCs w:val="24"/>
              </w:rPr>
              <w:t xml:space="preserve">przewidzieć sposób reakcji organizmu </w:t>
            </w:r>
            <w:r>
              <w:rPr>
                <w:sz w:val="24"/>
                <w:szCs w:val="24"/>
              </w:rPr>
              <w:t xml:space="preserve">ludzkiego </w:t>
            </w:r>
            <w:r w:rsidRPr="00A3734B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chorobę</w:t>
            </w:r>
          </w:p>
        </w:tc>
        <w:tc>
          <w:tcPr>
            <w:tcW w:w="1682" w:type="dxa"/>
          </w:tcPr>
          <w:p w:rsidR="005153E9" w:rsidRPr="00A3734B" w:rsidRDefault="00D7259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wykorzystać zdobytą wiedzę do oceny zagrożeń</w:t>
            </w:r>
            <w:r>
              <w:rPr>
                <w:sz w:val="24"/>
                <w:szCs w:val="24"/>
              </w:rPr>
              <w:t xml:space="preserve"> dla zdrowia</w:t>
            </w:r>
          </w:p>
        </w:tc>
        <w:tc>
          <w:tcPr>
            <w:tcW w:w="1682" w:type="dxa"/>
          </w:tcPr>
          <w:p w:rsidR="005153E9" w:rsidRP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A3734B" w:rsidRDefault="00EF179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EF179B" w:rsidRPr="00A3734B" w:rsidRDefault="00EF179B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_K01</w:t>
            </w:r>
          </w:p>
          <w:p w:rsidR="005153E9" w:rsidRPr="00A3734B" w:rsidRDefault="00EF179B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</w:t>
            </w:r>
            <w:r>
              <w:rPr>
                <w:sz w:val="24"/>
                <w:szCs w:val="24"/>
              </w:rPr>
              <w:t>9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EF179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5153E9" w:rsidRPr="00A3734B" w:rsidRDefault="00EF179B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E021ED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DD252A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0F67A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0F67A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0F67A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E021ED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0F67A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0F67A9" w:rsidRDefault="000F67A9" w:rsidP="00DD25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7A9">
              <w:rPr>
                <w:b/>
                <w:sz w:val="24"/>
                <w:szCs w:val="24"/>
              </w:rPr>
              <w:t>60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E021ED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2199E" w:rsidRDefault="004812B2" w:rsidP="000F67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 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0F67A9" w:rsidRDefault="000F67A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7A9">
              <w:rPr>
                <w:b/>
                <w:sz w:val="24"/>
                <w:szCs w:val="24"/>
              </w:rPr>
              <w:t>26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E3692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E36920">
              <w:rPr>
                <w:sz w:val="24"/>
                <w:szCs w:val="24"/>
              </w:rPr>
              <w:t>dr hab. Sławomir Dariusz Szajda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E36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E36920">
              <w:rPr>
                <w:sz w:val="24"/>
                <w:szCs w:val="24"/>
              </w:rPr>
              <w:t>dr hab. Sławomir Dariusz Szajda</w:t>
            </w:r>
          </w:p>
        </w:tc>
      </w:tr>
    </w:tbl>
    <w:p w:rsidR="00366B82" w:rsidRPr="00B45443" w:rsidRDefault="00366B82" w:rsidP="000F67A9">
      <w:bookmarkStart w:id="0" w:name="_GoBack"/>
      <w:bookmarkEnd w:id="0"/>
    </w:p>
    <w:sectPr w:rsidR="00366B82" w:rsidRPr="00B4544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90F01"/>
    <w:rsid w:val="000F67A9"/>
    <w:rsid w:val="0013737F"/>
    <w:rsid w:val="00142CE1"/>
    <w:rsid w:val="00156200"/>
    <w:rsid w:val="00173A96"/>
    <w:rsid w:val="001863BA"/>
    <w:rsid w:val="001A1C0B"/>
    <w:rsid w:val="001E6C61"/>
    <w:rsid w:val="002023EB"/>
    <w:rsid w:val="00256DF1"/>
    <w:rsid w:val="00271899"/>
    <w:rsid w:val="002A0734"/>
    <w:rsid w:val="002F75B1"/>
    <w:rsid w:val="00341F1B"/>
    <w:rsid w:val="003508B1"/>
    <w:rsid w:val="00366B82"/>
    <w:rsid w:val="00380C67"/>
    <w:rsid w:val="003D6487"/>
    <w:rsid w:val="003E7AF1"/>
    <w:rsid w:val="004654A3"/>
    <w:rsid w:val="00467058"/>
    <w:rsid w:val="004812B2"/>
    <w:rsid w:val="004C2DDB"/>
    <w:rsid w:val="004C2F17"/>
    <w:rsid w:val="005153E9"/>
    <w:rsid w:val="00555EB7"/>
    <w:rsid w:val="00562889"/>
    <w:rsid w:val="00564B6E"/>
    <w:rsid w:val="00571687"/>
    <w:rsid w:val="005831BC"/>
    <w:rsid w:val="005B3622"/>
    <w:rsid w:val="00640397"/>
    <w:rsid w:val="00667DB7"/>
    <w:rsid w:val="006773AB"/>
    <w:rsid w:val="0068551E"/>
    <w:rsid w:val="006F6390"/>
    <w:rsid w:val="00704E95"/>
    <w:rsid w:val="00714883"/>
    <w:rsid w:val="007B0D1F"/>
    <w:rsid w:val="007E36E2"/>
    <w:rsid w:val="00877A97"/>
    <w:rsid w:val="008A123B"/>
    <w:rsid w:val="008E4AA7"/>
    <w:rsid w:val="008F4469"/>
    <w:rsid w:val="008F7B25"/>
    <w:rsid w:val="00901B99"/>
    <w:rsid w:val="009044BD"/>
    <w:rsid w:val="00925F6C"/>
    <w:rsid w:val="009341E4"/>
    <w:rsid w:val="009810EE"/>
    <w:rsid w:val="009A1797"/>
    <w:rsid w:val="009D68BC"/>
    <w:rsid w:val="009F59FC"/>
    <w:rsid w:val="00A1419B"/>
    <w:rsid w:val="00A23DB6"/>
    <w:rsid w:val="00A35BE6"/>
    <w:rsid w:val="00A70031"/>
    <w:rsid w:val="00A85F46"/>
    <w:rsid w:val="00AB53C6"/>
    <w:rsid w:val="00AF3B1D"/>
    <w:rsid w:val="00B132CB"/>
    <w:rsid w:val="00B45443"/>
    <w:rsid w:val="00B55542"/>
    <w:rsid w:val="00B654DB"/>
    <w:rsid w:val="00B65D6C"/>
    <w:rsid w:val="00C041FF"/>
    <w:rsid w:val="00C61664"/>
    <w:rsid w:val="00C75731"/>
    <w:rsid w:val="00C82C77"/>
    <w:rsid w:val="00C86AD4"/>
    <w:rsid w:val="00CA260A"/>
    <w:rsid w:val="00CE5B5F"/>
    <w:rsid w:val="00CE7FB3"/>
    <w:rsid w:val="00CF0A84"/>
    <w:rsid w:val="00D2199E"/>
    <w:rsid w:val="00D552AD"/>
    <w:rsid w:val="00D7259E"/>
    <w:rsid w:val="00D7275F"/>
    <w:rsid w:val="00DD0157"/>
    <w:rsid w:val="00DD252A"/>
    <w:rsid w:val="00DD46B0"/>
    <w:rsid w:val="00E021ED"/>
    <w:rsid w:val="00E26963"/>
    <w:rsid w:val="00E36920"/>
    <w:rsid w:val="00EF179B"/>
    <w:rsid w:val="00EF6655"/>
    <w:rsid w:val="00F13EC2"/>
    <w:rsid w:val="00F61C29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6C"/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10</cp:revision>
  <cp:lastPrinted>2014-01-15T11:49:00Z</cp:lastPrinted>
  <dcterms:created xsi:type="dcterms:W3CDTF">2014-01-15T11:51:00Z</dcterms:created>
  <dcterms:modified xsi:type="dcterms:W3CDTF">2014-03-30T08:03:00Z</dcterms:modified>
</cp:coreProperties>
</file>